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wqrnlz4qaqu" w:id="0"/>
      <w:bookmarkEnd w:id="0"/>
      <w:r w:rsidDel="00000000" w:rsidR="00000000" w:rsidRPr="00000000">
        <w:rPr>
          <w:rFonts w:ascii="Arial Unicode MS" w:cs="Arial Unicode MS" w:eastAsia="Arial Unicode MS" w:hAnsi="Arial Unicode MS"/>
          <w:b w:val="1"/>
          <w:bCs w:val="1"/>
          <w:sz w:val="44"/>
          <w:szCs w:val="44"/>
          <w:rtl w:val="0"/>
        </w:rPr>
        <w:t xml:space="preserve">業務範囲明確化覚書（要件定義書兼用）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委託する業務（以下「本業務」という。）に関し、その範囲および要件を明確化するため、本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powqn9o5rr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本覚書は、本業務に関する作業内容、責任範囲、成果物および要件等を明確に定めることにより、当事者間の認識齟齬を防止し、円滑な業務遂行を図ることを目的とする。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bt7vfrempnl"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本業務の内容は、別紙要件定義書に定めるとおりとする。</w:t>
        <w:br w:type="textWrapping"/>
        <w:t xml:space="preserve">2　前項に定める内容には、以下の事項を含むものとする。</w:t>
        <w:br w:type="textWrapping"/>
        <w:t xml:space="preserve">（1）業務の目的および背景</w:t>
        <w:br w:type="textWrapping"/>
        <w:t xml:space="preserve">（2）具体的作業内容</w:t>
        <w:br w:type="textWrapping"/>
        <w:t xml:space="preserve">（3）対象範囲および対象外範囲</w:t>
        <w:br w:type="textWrapping"/>
        <w:t xml:space="preserve">（4）成果物の内容および仕様</w:t>
        <w:br w:type="textWrapping"/>
        <w:t xml:space="preserve">（5）納期およびスケジュール</w:t>
        <w:br w:type="textWrapping"/>
        <w:t xml:space="preserve">（6）前提条件および制約事項</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3ju8oecmhept" w:id="3"/>
      <w:bookmarkEnd w:id="3"/>
      <w:r w:rsidDel="00000000" w:rsidR="00000000" w:rsidRPr="00000000">
        <w:rPr>
          <w:rFonts w:ascii="Arial Unicode MS" w:cs="Arial Unicode MS" w:eastAsia="Arial Unicode MS" w:hAnsi="Arial Unicode MS"/>
          <w:b w:val="1"/>
          <w:bCs w:val="1"/>
          <w:rtl w:val="0"/>
        </w:rPr>
        <w:t xml:space="preserve">第3条（業務範囲の限定）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本業務の範囲は、本覚書および別紙要件定義書に明示された事項に限定されるものとする。</w:t>
        <w:br w:type="textWrapping"/>
        <w:t xml:space="preserve">2　本業務に含まれない事項については、乙は実施義務を負わない。</w:t>
        <w:br w:type="textWrapping"/>
        <w:t xml:space="preserve">3　甲は、本業務に含まれない作業を乙に依頼する場合、別途書面または電磁的方法により合意するものとする。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v0tq8vvfvet6" w:id="4"/>
      <w:bookmarkEnd w:id="4"/>
      <w:r w:rsidDel="00000000" w:rsidR="00000000" w:rsidRPr="00000000">
        <w:rPr>
          <w:rFonts w:ascii="Arial Unicode MS" w:cs="Arial Unicode MS" w:eastAsia="Arial Unicode MS" w:hAnsi="Arial Unicode MS"/>
          <w:b w:val="1"/>
          <w:bCs w:val="1"/>
          <w:rtl w:val="0"/>
        </w:rPr>
        <w:t xml:space="preserve">第4条（要件定義の確定）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本業務の要件は、甲乙協議のうえ確定し、書面または電磁的方法により承認された時点で確定する。</w:t>
        <w:br w:type="textWrapping"/>
        <w:t xml:space="preserve">2　要件確定後の変更は、第5条の定めに従うものとする。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ezn10axixjme" w:id="5"/>
      <w:bookmarkEnd w:id="5"/>
      <w:r w:rsidDel="00000000" w:rsidR="00000000" w:rsidRPr="00000000">
        <w:rPr>
          <w:rFonts w:ascii="Arial Unicode MS" w:cs="Arial Unicode MS" w:eastAsia="Arial Unicode MS" w:hAnsi="Arial Unicode MS"/>
          <w:b w:val="1"/>
          <w:bCs w:val="1"/>
          <w:rtl w:val="0"/>
        </w:rPr>
        <w:t xml:space="preserve">第5条（仕様変更および追加対応）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甲は、要件確定後に変更または追加（以下「仕様変更等」という。）を希望する場合、乙に対し書面または電磁的方法で通知するものとする。</w:t>
        <w:br w:type="textWrapping"/>
        <w:t xml:space="preserve">2　乙は、仕様変更等の内容に応じて、納期、費用その他条件の変更を提案できるものとする。</w:t>
        <w:br w:type="textWrapping"/>
        <w:t xml:space="preserve">3　仕様変更等は、甲乙間で合意した場合に限り効力を有する。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xkxkpv92zcs5" w:id="6"/>
      <w:bookmarkEnd w:id="6"/>
      <w:r w:rsidDel="00000000" w:rsidR="00000000" w:rsidRPr="00000000">
        <w:rPr>
          <w:rFonts w:ascii="Arial Unicode MS" w:cs="Arial Unicode MS" w:eastAsia="Arial Unicode MS" w:hAnsi="Arial Unicode MS"/>
          <w:b w:val="1"/>
          <w:bCs w:val="1"/>
          <w:rtl w:val="0"/>
        </w:rPr>
        <w:t xml:space="preserve">第6条（役割分担）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甲および乙は、本業務における役割分担を別紙に定めるものとする。</w:t>
        <w:br w:type="textWrapping"/>
        <w:t xml:space="preserve">2　甲は、本業務遂行に必要な資料、情報および指示を適時提供する責任を負う。</w:t>
        <w:br w:type="textWrapping"/>
        <w:t xml:space="preserve">3　乙は、善良な管理者の注意をもって本業務を遂行するものとする。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71ofvtxsni1e" w:id="7"/>
      <w:bookmarkEnd w:id="7"/>
      <w:r w:rsidDel="00000000" w:rsidR="00000000" w:rsidRPr="00000000">
        <w:rPr>
          <w:rFonts w:ascii="Arial Unicode MS" w:cs="Arial Unicode MS" w:eastAsia="Arial Unicode MS" w:hAnsi="Arial Unicode MS"/>
          <w:b w:val="1"/>
          <w:bCs w:val="1"/>
          <w:rtl w:val="0"/>
        </w:rPr>
        <w:t xml:space="preserve">第7条（成果物の定義および検収）</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本業務により作成される成果物は、別紙要件定義書に定めるものとする。</w:t>
        <w:br w:type="textWrapping"/>
        <w:t xml:space="preserve">2　甲は、成果物の納品後、合理的期間内に検収を行うものとする。</w:t>
        <w:br w:type="textWrapping"/>
        <w:t xml:space="preserve">3　甲が当該期間内に異議を述べない場合、成果物は検収合格とみなされる。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2kscafa7bo0p" w:id="8"/>
      <w:bookmarkEnd w:id="8"/>
      <w:r w:rsidDel="00000000" w:rsidR="00000000" w:rsidRPr="00000000">
        <w:rPr>
          <w:rFonts w:ascii="Arial Unicode MS" w:cs="Arial Unicode MS" w:eastAsia="Arial Unicode MS" w:hAnsi="Arial Unicode MS"/>
          <w:b w:val="1"/>
          <w:bCs w:val="1"/>
          <w:rtl w:val="0"/>
        </w:rPr>
        <w:t xml:space="preserve">第8条（納期および遅延）</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本業務の納期は、別紙に定めるとおりとする。</w:t>
        <w:br w:type="textWrapping"/>
        <w:t xml:space="preserve">2　甲の資料提供遅延、指示遅延その他甲の責に帰すべき事由により遅延が生じた場合、乙はその責任を負わない。</w:t>
        <w:br w:type="textWrapping"/>
        <w:t xml:space="preserve">3　不可抗力その他やむを得ない事由により遅延が生じた場合、甲乙協議のうえ納期を変更するものとする。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gh7bghxgm8ja" w:id="9"/>
      <w:bookmarkEnd w:id="9"/>
      <w:r w:rsidDel="00000000" w:rsidR="00000000" w:rsidRPr="00000000">
        <w:rPr>
          <w:rFonts w:ascii="Arial Unicode MS" w:cs="Arial Unicode MS" w:eastAsia="Arial Unicode MS" w:hAnsi="Arial Unicode MS"/>
          <w:b w:val="1"/>
          <w:bCs w:val="1"/>
          <w:rtl w:val="0"/>
        </w:rPr>
        <w:t xml:space="preserve">第9条（責任範囲）</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乙は、本覚書に定める範囲内でのみ責任を負うものとする。</w:t>
        <w:br w:type="textWrapping"/>
        <w:t xml:space="preserve">2　乙は、甲の提供する情報の正確性・完全性について責任を負わない。</w:t>
        <w:br w:type="textWrapping"/>
        <w:t xml:space="preserve">3　乙は、本業務の成果物が特定の目的に適合することを保証するものではない。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ppceoiw76fn1"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本業務により作成された成果物の知的財産権の帰属は、別途契約または本覚書において定める。</w:t>
        <w:br w:type="textWrapping"/>
        <w:t xml:space="preserve">2　特段の定めがない場合、著作権は乙に帰属し、甲は利用許諾を受けるものとする。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jp5opsmejy7l"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甲および乙は、本業務に関連して知り得た相手方の秘密情報を第三者に開示または漏洩してはならない。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559cbcn1c54"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本覚書の有効期間は、●●年●月●日から本業務終了日までとする。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52xmkjrfw2lf"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本覚書に定めのない事項または疑義が生じた場合、甲乙は誠意をもって協議し解決するものとする。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9ozza5ppxm0u" w:id="14"/>
      <w:bookmarkEnd w:id="14"/>
      <w:r w:rsidDel="00000000" w:rsidR="00000000" w:rsidRPr="00000000">
        <w:rPr>
          <w:rFonts w:ascii="Arial Unicode MS" w:cs="Arial Unicode MS" w:eastAsia="Arial Unicode MS" w:hAnsi="Arial Unicode MS"/>
          <w:b w:val="1"/>
          <w:bCs w:val="1"/>
          <w:rtl w:val="0"/>
        </w:rPr>
        <w:t xml:space="preserve">第14条（管轄）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