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8h9hgqbjaw3" w:id="0"/>
      <w:bookmarkEnd w:id="0"/>
      <w:r w:rsidDel="00000000" w:rsidR="00000000" w:rsidRPr="00000000">
        <w:rPr>
          <w:rFonts w:ascii="Arial Unicode MS" w:cs="Arial Unicode MS" w:eastAsia="Arial Unicode MS" w:hAnsi="Arial Unicode MS"/>
          <w:b w:val="1"/>
          <w:bCs w:val="1"/>
          <w:sz w:val="44"/>
          <w:szCs w:val="44"/>
          <w:rtl w:val="0"/>
        </w:rPr>
        <w:t xml:space="preserve">本人確認（eKYC）業務委託契約書</w:t>
        <w:br w:type="textWrapping"/>
        <w:t xml:space="preserve">（保険用）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●●株式会社（以下「甲」という。）と、●●株式会社（以下「乙」という。）は、保険契約に係る本人確認（eKYC）業務の委託に関し、以下のとおり契約（以下「本契約」という。）を締結する。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lb4ouuyyo6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保険契約の締結、変更、保険金請求等に際し必要となる本人確認業務について、乙に対し電子的手段を用いた本人確認（以下「eKYC」という。）業務を委託し、その実施条件および責任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e9qincghc9m"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eKYCとは、オンライン上で本人確認書類の取得、画像認証、顔認証その他の技術を用いて本人確認を行う手続をいう。</w:t>
        <w:br w:type="textWrapping"/>
        <w:t xml:space="preserve">2　本人確認情報とは、氏名、生年月日、住所、本人確認書類情報、顔画像その他本人確認に必要な情報をいう。</w:t>
        <w:br w:type="textWrapping"/>
        <w:t xml:space="preserve">3　対象顧客とは、甲が保険契約等の手続において本人確認を必要とする者をいう。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qewldr6fs2i6"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乙は、甲の委託に基づき、以下の業務を行う。</w:t>
        <w:br w:type="textWrapping"/>
        <w:t xml:space="preserve">一　本人確認書類の取得および検証</w:t>
        <w:br w:type="textWrapping"/>
        <w:t xml:space="preserve">二　顔認証・生体認証等による本人確認</w:t>
        <w:br w:type="textWrapping"/>
        <w:t xml:space="preserve">三　不正検知およびリスク判定</w:t>
        <w:br w:type="textWrapping"/>
        <w:t xml:space="preserve">四　本人確認結果の記録および甲への提供</w:t>
        <w:br w:type="textWrapping"/>
        <w:t xml:space="preserve">五　その他甲乙協議により定める業務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乙は、法令および業界ガイドラインに準拠し、適切に業務を遂行するものとする。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ivj1qgbmpln"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乙は、本業務の全部または一部を第三者に再委託する場合、事前に甲の書面承諾を得るものとする。</w:t>
        <w:br w:type="textWrapping"/>
        <w:t xml:space="preserve">2　乙は、再委託先に対し、本契約と同等の義務を負わせ、その履行について一切の責任を負う。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mud6gdlhisah" w:id="5"/>
      <w:bookmarkEnd w:id="5"/>
      <w:r w:rsidDel="00000000" w:rsidR="00000000" w:rsidRPr="00000000">
        <w:rPr>
          <w:rFonts w:ascii="Arial Unicode MS" w:cs="Arial Unicode MS" w:eastAsia="Arial Unicode MS" w:hAnsi="Arial Unicode MS"/>
          <w:b w:val="1"/>
          <w:bCs w:val="1"/>
          <w:rtl w:val="0"/>
        </w:rPr>
        <w:t xml:space="preserve">第5条（法令遵守）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乙は、以下の法令および指針を遵守するものとする。</w:t>
        <w:br w:type="textWrapping"/>
        <w:t xml:space="preserve">一　犯罪による収益の移転防止に関する法律</w:t>
        <w:br w:type="textWrapping"/>
        <w:t xml:space="preserve">二　個人情報保護法</w:t>
        <w:br w:type="textWrapping"/>
        <w:t xml:space="preserve">三　金融庁・保険業法関連ガイドライン</w:t>
        <w:br w:type="textWrapping"/>
        <w:t xml:space="preserve">四　その他関連法令</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xc9pplb4l96w"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乙は、本人確認情報を個人情報として適切に管理し、目的外利用を行ってはならない。</w:t>
        <w:br w:type="textWrapping"/>
        <w:t xml:space="preserve">2　乙は、個人情報の漏えい、滅失または毀損を防止するため、必要かつ適切な安全管理措置を講じる。</w:t>
        <w:br w:type="textWrapping"/>
        <w:t xml:space="preserve">3　乙は、個人情報の取扱状況について、甲の求めに応じ報告するものとする。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awn3nlyjwst"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乙は、本契約に関連して知り得た甲および対象顧客の情報を秘密として保持し、第三者に開示してはならない。</w:t>
        <w:br w:type="textWrapping"/>
        <w:t xml:space="preserve">この義務は契約終了後も存続する。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9x5n5eshnw3" w:id="8"/>
      <w:bookmarkEnd w:id="8"/>
      <w:r w:rsidDel="00000000" w:rsidR="00000000" w:rsidRPr="00000000">
        <w:rPr>
          <w:rFonts w:ascii="Arial Unicode MS" w:cs="Arial Unicode MS" w:eastAsia="Arial Unicode MS" w:hAnsi="Arial Unicode MS"/>
          <w:b w:val="1"/>
          <w:bCs w:val="1"/>
          <w:rtl w:val="0"/>
        </w:rPr>
        <w:t xml:space="preserve">第8条（データの保存および管理）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乙は、本人確認に関する記録を、法令で定められた期間または甲の指定する期間保存する。</w:t>
        <w:br w:type="textWrapping"/>
        <w:t xml:space="preserve">2　保存期間終了後、乙は当該情報を適切に消去または廃棄する。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q13cezpi8yeu" w:id="9"/>
      <w:bookmarkEnd w:id="9"/>
      <w:r w:rsidDel="00000000" w:rsidR="00000000" w:rsidRPr="00000000">
        <w:rPr>
          <w:rFonts w:ascii="Arial Unicode MS" w:cs="Arial Unicode MS" w:eastAsia="Arial Unicode MS" w:hAnsi="Arial Unicode MS"/>
          <w:b w:val="1"/>
          <w:bCs w:val="1"/>
          <w:rtl w:val="0"/>
        </w:rPr>
        <w:t xml:space="preserve">第9条（業務品質および責任）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乙は、合理的な技術水準に基づき正確かつ安全に業務を遂行する。</w:t>
        <w:br w:type="textWrapping"/>
        <w:t xml:space="preserve">2　本人確認結果の最終判断は甲が行うものとする。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sz5a7xp1ixv" w:id="10"/>
      <w:bookmarkEnd w:id="10"/>
      <w:r w:rsidDel="00000000" w:rsidR="00000000" w:rsidRPr="00000000">
        <w:rPr>
          <w:rFonts w:ascii="Arial Unicode MS" w:cs="Arial Unicode MS" w:eastAsia="Arial Unicode MS" w:hAnsi="Arial Unicode MS"/>
          <w:b w:val="1"/>
          <w:bCs w:val="1"/>
          <w:rtl w:val="0"/>
        </w:rPr>
        <w:t xml:space="preserve">第10条（監査）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甲は、乙の業務運用状況について、合理的な範囲で監査を行うことができる。</w:t>
        <w:br w:type="textWrapping"/>
        <w:t xml:space="preserve">乙はこれに協力するものとする。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i8es6eqg7el" w:id="11"/>
      <w:bookmarkEnd w:id="11"/>
      <w:r w:rsidDel="00000000" w:rsidR="00000000" w:rsidRPr="00000000">
        <w:rPr>
          <w:rFonts w:ascii="Arial Unicode MS" w:cs="Arial Unicode MS" w:eastAsia="Arial Unicode MS" w:hAnsi="Arial Unicode MS"/>
          <w:b w:val="1"/>
          <w:bCs w:val="1"/>
          <w:rtl w:val="0"/>
        </w:rPr>
        <w:t xml:space="preserve">第11条（報酬）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支払条件は別紙または個別契約で定める。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1cdpexa45wvc"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乙が本契約に違反し甲または第三者に損害を与えた場合、乙はその損害を賠償する責任を負う。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mrc0hid7eb5e"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乙は、以下の場合において責任を負わない。</w:t>
        <w:br w:type="textWrapping"/>
        <w:t xml:space="preserve">一　対象顧客が虚偽情報を提供した場合</w:t>
        <w:br w:type="textWrapping"/>
        <w:t xml:space="preserve">二　甲の指示に基づく処理に起因する場合</w:t>
        <w:br w:type="textWrapping"/>
        <w:t xml:space="preserve">三　不可抗力によるシステム障害</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vszu16741k"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br w:type="textWrapping"/>
        <w:t xml:space="preserve">期間満了の●日前までに書面による解約の意思表示がない場合、自動更新される。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s9v5viw8nw0"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甲または乙は、相手方が契約に違反し是正しない場合、本契約を解除できる。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zki3ftt7obn"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甲および乙は、反社会的勢力に該当しないことを保証し、関与が判明した場合は契約を解除できる。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v1jsv9iu9avu"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本契約に定めのない事項または疑義が生じた場合、甲乙協議の上解決する。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13krnotkcjk1"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6xbjpc20jh6" w:id="19"/>
      <w:bookmarkEnd w:id="19"/>
      <w:r w:rsidDel="00000000" w:rsidR="00000000" w:rsidRPr="00000000">
        <w:rPr>
          <w:rFonts w:ascii="Arial Unicode MS" w:cs="Arial Unicode MS" w:eastAsia="Arial Unicode MS" w:hAnsi="Arial Unicode MS"/>
          <w:b w:val="1"/>
          <w:bCs w:val="1"/>
          <w:rtl w:val="0"/>
        </w:rPr>
        <w:t xml:space="preserve">第19条（契約書の成立）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