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oy26gim3luhb" w:id="0"/>
      <w:bookmarkEnd w:id="0"/>
      <w:r w:rsidDel="00000000" w:rsidR="00000000" w:rsidRPr="00000000">
        <w:rPr>
          <w:rFonts w:ascii="Arial Unicode MS" w:cs="Arial Unicode MS" w:eastAsia="Arial Unicode MS" w:hAnsi="Arial Unicode MS"/>
          <w:b w:val="1"/>
          <w:bCs w:val="1"/>
          <w:rtl w:val="0"/>
        </w:rPr>
        <w:t xml:space="preserve">家族信託（任意財産管理型）支援業務委託契約書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●●（以下「委託者」という。）と●●（以下「受託者」という。）は、家族信託（任意財産管理型）の導入及び運用支援業務に関し、以下のとおり業務委託契約（以下「本契約」という。）を締結する。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06wojaiugq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本契約は、委託者が自己又はその家族の財産管理・承継を目的として実施する家族信託（任意財産管理型）に関し、受託者が必要な支援業務を提供することを目的とする。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ocbtke39wsj"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本契約において、次の各号に掲げる用語の意義は、当該各号に定めるところによる。</w:t>
        <w:br w:type="textWrapping"/>
        <w:t xml:space="preserve">① 家族信託：委託者が自己の財産を受託者又は第三者に信託し、その管理・運用・承継を図る仕組み</w:t>
        <w:br w:type="textWrapping"/>
        <w:t xml:space="preserve">② 任意財産管理型：委託者の判断能力の有無にかかわらず、あらかじめ定めた信託契約に基づき財産管理を行う形態</w:t>
        <w:br w:type="textWrapping"/>
        <w:t xml:space="preserve">③ 支援業務：第3条に定める業務</w:t>
        <w:br w:type="textWrapping"/>
        <w:t xml:space="preserve">④ 成果物：本契約に基づき作成される信託設計資料、説明資料その他一切の成果物</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vfsr07oovw9m"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受託者は、委託者に対し、以下の支援業務を行う。</w:t>
        <w:br w:type="textWrapping"/>
        <w:t xml:space="preserve">① 家族信託スキームの設計支援</w:t>
        <w:br w:type="textWrapping"/>
        <w:t xml:space="preserve">② 財産整理・現状分析に関する助言</w:t>
        <w:br w:type="textWrapping"/>
        <w:t xml:space="preserve">③ 信託契約書作成に関する支援（専門家との連携を含む）</w:t>
        <w:br w:type="textWrapping"/>
        <w:t xml:space="preserve">④ 関係者間の調整支援</w:t>
        <w:br w:type="textWrapping"/>
        <w:t xml:space="preserve">⑤ 信託開始後の運用に関する一般的助言</w:t>
        <w:br w:type="textWrapping"/>
        <w:t xml:space="preserve">⑥ その他前各号に付随する業務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9dd3w4c43888" w:id="4"/>
      <w:bookmarkEnd w:id="4"/>
      <w:r w:rsidDel="00000000" w:rsidR="00000000" w:rsidRPr="00000000">
        <w:rPr>
          <w:rFonts w:ascii="Arial Unicode MS" w:cs="Arial Unicode MS" w:eastAsia="Arial Unicode MS" w:hAnsi="Arial Unicode MS"/>
          <w:b w:val="1"/>
          <w:bCs w:val="1"/>
          <w:rtl w:val="0"/>
        </w:rPr>
        <w:t xml:space="preserve">第4条（専門家との連携）</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受託者は、必要に応じて弁護士、司法書士、税理士その他の専門家と連携することができる。</w:t>
        <w:br w:type="textWrapping"/>
        <w:t xml:space="preserve">2　専門家への依頼費用は、別途委託者の負担とする。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60dwv6xr8au2" w:id="5"/>
      <w:bookmarkEnd w:id="5"/>
      <w:r w:rsidDel="00000000" w:rsidR="00000000" w:rsidRPr="00000000">
        <w:rPr>
          <w:rFonts w:ascii="Arial Unicode MS" w:cs="Arial Unicode MS" w:eastAsia="Arial Unicode MS" w:hAnsi="Arial Unicode MS"/>
          <w:b w:val="1"/>
          <w:bCs w:val="1"/>
          <w:rtl w:val="0"/>
        </w:rPr>
        <w:t xml:space="preserve">第5条（業務の範囲の制限）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受託者は、以下の行為を行わない。</w:t>
        <w:br w:type="textWrapping"/>
        <w:t xml:space="preserve">① 法律判断を伴う法的助言（弁護士法に抵触する行為）</w:t>
        <w:br w:type="textWrapping"/>
        <w:t xml:space="preserve">② 税務申告その他税務代理行為</w:t>
        <w:br w:type="textWrapping"/>
        <w:t xml:space="preserve">③ 登記申請等の代理行為</w:t>
        <w:br w:type="textWrapping"/>
        <w:t xml:space="preserve">④ 金融商品取引に該当する助言</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ic78x24rdd6m"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委託者は受託者に対し、本業務の対価として別途定める報酬を支払う。</w:t>
        <w:br w:type="textWrapping"/>
        <w:t xml:space="preserve">2　支払時期及び方法は、別途合意する。</w:t>
        <w:br w:type="textWrapping"/>
        <w:t xml:space="preserve">3　業務範囲の変更により追加業務が発生した場合、別途協議の上、報酬を定める。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vtj28gwuikq2"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業務遂行に必要な実費（交通費、資料作成費、専門家費用等）は、委託者の負担とする。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u91w4n3duq4g" w:id="8"/>
      <w:bookmarkEnd w:id="8"/>
      <w:r w:rsidDel="00000000" w:rsidR="00000000" w:rsidRPr="00000000">
        <w:rPr>
          <w:rFonts w:ascii="Arial Unicode MS" w:cs="Arial Unicode MS" w:eastAsia="Arial Unicode MS" w:hAnsi="Arial Unicode MS"/>
          <w:b w:val="1"/>
          <w:bCs w:val="1"/>
          <w:rtl w:val="0"/>
        </w:rPr>
        <w:t xml:space="preserve">第8条（委託者の協力義務）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委託者は、必要な情報及び資料を正確に提供する。</w:t>
        <w:br w:type="textWrapping"/>
        <w:t xml:space="preserve">2　委託者が虚偽又は不完全な情報を提供したことにより生じた不利益について、受託者は責任を負わない。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8f7kc5n4amcs"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受託者は、本契約に関連して知り得た委託者の情報を第三者に開示してはならない。</w:t>
        <w:br w:type="textWrapping"/>
        <w:t xml:space="preserve">2　前項の義務は、本契約終了後も存続する。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1csuyguw6b49"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受託者は、個人情報を法令に従い適切に管理し、本契約の目的以外に利用してはならない。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z6xf1f9jg8ol" w:id="11"/>
      <w:bookmarkEnd w:id="11"/>
      <w:r w:rsidDel="00000000" w:rsidR="00000000" w:rsidRPr="00000000">
        <w:rPr>
          <w:rFonts w:ascii="Arial Unicode MS" w:cs="Arial Unicode MS" w:eastAsia="Arial Unicode MS" w:hAnsi="Arial Unicode MS"/>
          <w:b w:val="1"/>
          <w:bCs w:val="1"/>
          <w:rtl w:val="0"/>
        </w:rPr>
        <w:t xml:space="preserve">第11条（成果物の権利帰属）</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本業務により作成された成果物の著作権は、原則として委託者に帰属する。</w:t>
        <w:br w:type="textWrapping"/>
        <w:t xml:space="preserve">2　受託者は、自己の営業上必要な範囲で成果物を匿名化したうえで利用できる。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3r77pih44x16"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wfknvff25bn7"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やむを得ない事由がある場合、当事者は協議の上、契約を解除できる。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oaex7hd0nk4"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rsw5suy6gdls"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受託者は、提供する助言の結果について、最終的な法的・税務的効果を保証しない。</w:t>
        <w:br w:type="textWrapping"/>
        <w:t xml:space="preserve">2　家族信託の運用結果について、受託者は責任を負わない。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bs89ioi59bdk"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当事者は、反社会的勢力に該当しないことを表明し、将来にわたり関与しないことを保証する。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p85rn5nearf0"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本契約は日本法に準拠し、紛争が生じた場合は●●地方裁判所を専属的合意管轄とする。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ec9ux5otsjxg"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39">
      <w:pPr>
        <w:spacing w:after="240" w:before="240" w:lineRule="auto"/>
        <w:rPr>
          <w:b w:val="1"/>
          <w:bCs w:val="1"/>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本契約締結の証として、本書2通を作成し、各自記名押印の上、各1通を保有する。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w:t>
        <w:br w:type="textWrapping"/>
        <w:t xml:space="preserve">住所：</w:t>
        <w:br w:type="textWrapping"/>
        <w:t xml:space="preserve">氏名：</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