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mln5sgpndfj" w:id="0"/>
      <w:bookmarkEnd w:id="0"/>
      <w:r w:rsidDel="00000000" w:rsidR="00000000" w:rsidRPr="00000000">
        <w:rPr>
          <w:rFonts w:ascii="Arial Unicode MS" w:cs="Arial Unicode MS" w:eastAsia="Arial Unicode MS" w:hAnsi="Arial Unicode MS"/>
          <w:b w:val="1"/>
          <w:bCs w:val="1"/>
          <w:sz w:val="44"/>
          <w:szCs w:val="44"/>
          <w:rtl w:val="0"/>
        </w:rPr>
        <w:t xml:space="preserve">リクルーター業務委託契約書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●●株式会社（以下「甲」という。）と●●（以下「乙」という。）は、甲の採用活動に関するリクルーター業務の委託について、以下のとおり業務委託契約（以下「本契約」という。）を締結する。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wib11k50y93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本契約は、甲が行う人材採用活動に関し、乙に対して候補者の発掘、接触、関係構築及び採用支援等のリクルーター業務を委託し、その条件及び権利義務関係を定めることを目的とする。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hsoefon619n7"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乙は、甲からの委託に基づき、以下の業務を行う。</w:t>
        <w:br w:type="textWrapping"/>
        <w:t xml:space="preserve">（1）候補者のリサーチ及びリストアップ</w:t>
        <w:br w:type="textWrapping"/>
        <w:t xml:space="preserve">（2）候補者へのアプローチ及びコミュニケーション</w:t>
        <w:br w:type="textWrapping"/>
        <w:t xml:space="preserve">（3）採用候補者との関係構築及び動機付け支援</w:t>
        <w:br w:type="textWrapping"/>
        <w:t xml:space="preserve">（4）面談・選考プロセスに関する調整補助</w:t>
        <w:br w:type="textWrapping"/>
        <w:t xml:space="preserve">（5）採用戦略に関する情報提供及び改善提案</w:t>
        <w:br w:type="textWrapping"/>
        <w:t xml:space="preserve">（6）その他甲が指示する採用支援業務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業務の具体的内容、範囲及び方法は、個別に書面又は電磁的方法により定めるものとする。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3jsz5kxuc5y"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乙は、本契約に基づく業務を善良なる管理者の注意をもって遂行する。</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乙は、業務の遂行にあたり、法令、職業倫理及び採用活動に関するガイドラインを遵守する。</w:t>
      </w:r>
    </w:p>
    <w:p w:rsidR="00000000" w:rsidDel="00000000" w:rsidP="00000000" w:rsidRDefault="00000000" w:rsidRPr="00000000" w14:paraId="0000000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乙は、甲の事前承諾なく、業務の全部又は一部を第三者に再委託してはならない。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ewrj882bwf2e" w:id="4"/>
      <w:bookmarkEnd w:id="4"/>
      <w:r w:rsidDel="00000000" w:rsidR="00000000" w:rsidRPr="00000000">
        <w:rPr>
          <w:rFonts w:ascii="Arial Unicode MS" w:cs="Arial Unicode MS" w:eastAsia="Arial Unicode MS" w:hAnsi="Arial Unicode MS"/>
          <w:b w:val="1"/>
          <w:bCs w:val="1"/>
          <w:rtl w:val="0"/>
        </w:rPr>
        <w:t xml:space="preserve">第4条（報酬）</w:t>
      </w:r>
    </w:p>
    <w:p w:rsidR="00000000" w:rsidDel="00000000" w:rsidP="00000000" w:rsidRDefault="00000000" w:rsidRPr="00000000" w14:paraId="0000001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甲は、乙に対し、本業務の対価として、別途合意する報酬を支払う。</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報酬は、固定報酬、成果報酬又はその組み合わせとし、支払条件は個別契約で定める。</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支払に要する振込手数料は、甲の負担とする。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opv98kezz48" w:id="5"/>
      <w:bookmarkEnd w:id="5"/>
      <w:r w:rsidDel="00000000" w:rsidR="00000000" w:rsidRPr="00000000">
        <w:rPr>
          <w:rFonts w:ascii="Arial Unicode MS" w:cs="Arial Unicode MS" w:eastAsia="Arial Unicode MS" w:hAnsi="Arial Unicode MS"/>
          <w:b w:val="1"/>
          <w:bCs w:val="1"/>
          <w:rtl w:val="0"/>
        </w:rPr>
        <w:t xml:space="preserve">第5条（成果報酬の発生条件）</w:t>
      </w:r>
    </w:p>
    <w:p w:rsidR="00000000" w:rsidDel="00000000" w:rsidP="00000000" w:rsidRDefault="00000000" w:rsidRPr="00000000" w14:paraId="00000017">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成果報酬が定められている場合、以下の条件を満たしたときに発生する。</w:t>
        <w:br w:type="textWrapping"/>
        <w:t xml:space="preserve">（1）乙が関与した候補者が甲に入社した場合</w:t>
        <w:br w:type="textWrapping"/>
        <w:t xml:space="preserve">（2）その他別途定める条件を満たした場合</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成果報酬の発生範囲及び算定方法は、個別契約により定める。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yg8w78jnyvvh" w:id="6"/>
      <w:bookmarkEnd w:id="6"/>
      <w:r w:rsidDel="00000000" w:rsidR="00000000" w:rsidRPr="00000000">
        <w:rPr>
          <w:rFonts w:ascii="Arial Unicode MS" w:cs="Arial Unicode MS" w:eastAsia="Arial Unicode MS" w:hAnsi="Arial Unicode MS"/>
          <w:b w:val="1"/>
          <w:bCs w:val="1"/>
          <w:rtl w:val="0"/>
        </w:rPr>
        <w:t xml:space="preserve">第6条（情報提供義務）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甲は、乙が業務を適切に遂行するために必要な情報を適時提供するものとする。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ipqgi5ay6k" w:id="7"/>
      <w:bookmarkEnd w:id="7"/>
      <w:r w:rsidDel="00000000" w:rsidR="00000000" w:rsidRPr="00000000">
        <w:rPr>
          <w:rFonts w:ascii="Arial Unicode MS" w:cs="Arial Unicode MS" w:eastAsia="Arial Unicode MS" w:hAnsi="Arial Unicode MS"/>
          <w:b w:val="1"/>
          <w:bCs w:val="1"/>
          <w:rtl w:val="0"/>
        </w:rPr>
        <w:t xml:space="preserve">第7条（秘密保持）</w:t>
      </w:r>
    </w:p>
    <w:p w:rsidR="00000000" w:rsidDel="00000000" w:rsidP="00000000" w:rsidRDefault="00000000" w:rsidRPr="00000000" w14:paraId="0000001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乙は、本契約に関連して知り得た甲の営業情報、採用情報、候補者情報その他一切の非公開情報を秘密として保持し、第三者に開示してはならない。</w:t>
      </w:r>
    </w:p>
    <w:p w:rsidR="00000000" w:rsidDel="00000000" w:rsidP="00000000" w:rsidRDefault="00000000" w:rsidRPr="00000000" w14:paraId="0000001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vw4d9hvt92fw" w:id="8"/>
      <w:bookmarkEnd w:id="8"/>
      <w:r w:rsidDel="00000000" w:rsidR="00000000" w:rsidRPr="00000000">
        <w:rPr>
          <w:rFonts w:ascii="Arial Unicode MS" w:cs="Arial Unicode MS" w:eastAsia="Arial Unicode MS" w:hAnsi="Arial Unicode MS"/>
          <w:b w:val="1"/>
          <w:bCs w:val="1"/>
          <w:rtl w:val="0"/>
        </w:rPr>
        <w:t xml:space="preserve">第8条（個人情報の取扱い）</w:t>
      </w:r>
    </w:p>
    <w:p w:rsidR="00000000" w:rsidDel="00000000" w:rsidP="00000000" w:rsidRDefault="00000000" w:rsidRPr="00000000" w14:paraId="0000002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乙は、候補者の個人情報を適法かつ適切に取り扱うものとする。</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乙は、個人情報を本契約の目的以外に使用してはならない。</w:t>
      </w:r>
    </w:p>
    <w:p w:rsidR="00000000" w:rsidDel="00000000" w:rsidP="00000000" w:rsidRDefault="00000000" w:rsidRPr="00000000" w14:paraId="00000024">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乙は、個人情報の漏えい防止のために必要な安全管理措置を講じる。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qt2hexlk7x08"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乙が本業務の遂行により作成した資料、レポートその他成果物に関する知的財産権は、別途定めのない限り甲に帰属する。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6smbtdejncmr" w:id="10"/>
      <w:bookmarkEnd w:id="10"/>
      <w:r w:rsidDel="00000000" w:rsidR="00000000" w:rsidRPr="00000000">
        <w:rPr>
          <w:rFonts w:ascii="Arial Unicode MS" w:cs="Arial Unicode MS" w:eastAsia="Arial Unicode MS" w:hAnsi="Arial Unicode MS"/>
          <w:b w:val="1"/>
          <w:bCs w:val="1"/>
          <w:rtl w:val="0"/>
        </w:rPr>
        <w:t xml:space="preserve">第10条（競業避止）</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乙は、本契約期間中、甲の事前承諾なく、甲と競合関係にある企業に対し同様の業務を提供してはならない。ただし、甲が書面で承諾した場合はこの限りではない。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xt1uy47tz38a"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D">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本契約の有効期間は、契約締結日から●年間とする。</w:t>
      </w:r>
    </w:p>
    <w:p w:rsidR="00000000" w:rsidDel="00000000" w:rsidP="00000000" w:rsidRDefault="00000000" w:rsidRPr="00000000" w14:paraId="0000002E">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期間満了の1か月前までにいずれからも書面による解約の意思表示がない場合、本契約は同一条件で自動更新される。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3ftpa12od72e"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31">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32">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前項のほか、やむを得ない事由がある場合、双方協議の上、契約を終了できる。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udc4jxnyn8y1"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twri9ftnu4yb"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8">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甲及び乙は、自己又は関係者が反社会的勢力に該当しないことを保証する。</w:t>
      </w:r>
    </w:p>
    <w:p w:rsidR="00000000" w:rsidDel="00000000" w:rsidP="00000000" w:rsidRDefault="00000000" w:rsidRPr="00000000" w14:paraId="00000039">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当該保証に違反した場合、相手方は何らの催告を要せず本契約を解除できる。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xfw4d157lk3f"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kiughn9yrgu8" w:id="16"/>
      <w:bookmarkEnd w:id="16"/>
      <w:r w:rsidDel="00000000" w:rsidR="00000000" w:rsidRPr="00000000">
        <w:rPr>
          <w:rFonts w:ascii="Arial Unicode MS" w:cs="Arial Unicode MS" w:eastAsia="Arial Unicode MS" w:hAnsi="Arial Unicode MS"/>
          <w:b w:val="1"/>
          <w:bCs w:val="1"/>
          <w:rtl w:val="0"/>
        </w:rPr>
        <w:t xml:space="preserve">第16条（管轄）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9z3z5lvy3z6m" w:id="17"/>
      <w:bookmarkEnd w:id="17"/>
      <w:r w:rsidDel="00000000" w:rsidR="00000000" w:rsidRPr="00000000">
        <w:rPr>
          <w:rFonts w:ascii="Arial Unicode MS" w:cs="Arial Unicode MS" w:eastAsia="Arial Unicode MS" w:hAnsi="Arial Unicode MS"/>
          <w:b w:val="1"/>
          <w:bCs w:val="1"/>
          <w:rtl w:val="0"/>
        </w:rPr>
        <w:t xml:space="preserve">第17条（契約書の作成）</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本契約は2通作成し、甲乙各自記名押印の上、各1通を保有する。</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rvsmj2e1p9er" w:id="18"/>
      <w:bookmarkEnd w:id="18"/>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