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karm17o7a36" w:id="0"/>
      <w:bookmarkEnd w:id="0"/>
      <w:r w:rsidDel="00000000" w:rsidR="00000000" w:rsidRPr="00000000">
        <w:rPr>
          <w:rFonts w:ascii="Arial Unicode MS" w:cs="Arial Unicode MS" w:eastAsia="Arial Unicode MS" w:hAnsi="Arial Unicode MS"/>
          <w:b w:val="1"/>
          <w:bCs w:val="1"/>
          <w:sz w:val="44"/>
          <w:szCs w:val="44"/>
          <w:rtl w:val="0"/>
        </w:rPr>
        <w:t xml:space="preserve">外部評価者（アセッサー）業務委託契約書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実施する評価業務に関し、乙に対して外部評価者（アセッサー）としての業務を委託するにあたり、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57slefh0ur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本契約は、甲が実施する採用選考、研修評価、審査業務その他これに準ずる評価業務（以下「本業務」という。）について、乙が中立的かつ専門的な立場から評価を行うことを目的とする。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8r8lurc43s3"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乙は、甲の指示に基づき、以下の業務を行う。</w:t>
        <w:br w:type="textWrapping"/>
        <w:t xml:space="preserve">（１）応募者、受講者、対象者等に対する評価・採点</w:t>
        <w:br w:type="textWrapping"/>
        <w:t xml:space="preserve">（２）面接、試験、課題等の評価補助または実施</w:t>
        <w:br w:type="textWrapping"/>
        <w:t xml:space="preserve">（３）評価結果の報告書作成</w:t>
        <w:br w:type="textWrapping"/>
        <w:t xml:space="preserve">（４）その他、前各号に付随する業務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具体的な業務内容、評価基準、実施方法、日程等は、別途甲乙間で合意する個別指示書または仕様書に定める。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k0y2tsnc10re" w:id="3"/>
      <w:bookmarkEnd w:id="3"/>
      <w:r w:rsidDel="00000000" w:rsidR="00000000" w:rsidRPr="00000000">
        <w:rPr>
          <w:rFonts w:ascii="Arial Unicode MS" w:cs="Arial Unicode MS" w:eastAsia="Arial Unicode MS" w:hAnsi="Arial Unicode MS"/>
          <w:b w:val="1"/>
          <w:bCs w:val="1"/>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乙は、本業務を善良なる管理者の注意をもって誠実に遂行する。</w:t>
        <w:br w:type="textWrapping"/>
        <w:t xml:space="preserve">２　乙は、評価業務において公平性・客観性を確保し、自己の利害関係に基づく判断を行ってはならない。</w:t>
        <w:br w:type="textWrapping"/>
        <w:t xml:space="preserve">３　乙は、甲の事前の承諾なく、本業務を第三者に再委託してはならない。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m2ej0h3ngbjw"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甲は乙に対し、本業務の対価として、別途合意した報酬を支払う。</w:t>
        <w:br w:type="textWrapping"/>
        <w:t xml:space="preserve">２　報酬の金額、支払方法、支払時期等は個別契約または発注書に定める。</w:t>
        <w:br w:type="textWrapping"/>
        <w:t xml:space="preserve">３　乙が本業務遂行に要した交通費その他実費については、別途合意のうえ甲が負担することができる。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6hyws2o86t1e"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乙は、本業務に関連して知り得た甲の業務上の情報、評価対象者の個人情報、評価基準、試験内容その他一切の非公開情報を第三者に開示または漏えいしてはならない。</w:t>
        <w:br w:type="textWrapping"/>
        <w:t xml:space="preserve">２　本条の義務は、本契約終了後も●年間存続する。</w:t>
        <w:br w:type="textWrapping"/>
        <w:t xml:space="preserve">３　本条の内容は、一般的な秘密保持契約と同等の水準で解釈されるものとする。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yes4un60lc1"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乙は、本業務に関連して取得した個人情報を、本業務の目的の範囲内でのみ利用する。</w:t>
        <w:br w:type="textWrapping"/>
        <w:t xml:space="preserve">２　乙は、個人情報の漏えい、滅失または毀損の防止のために必要かつ適切な安全管理措置を講じる。</w:t>
        <w:br w:type="textWrapping"/>
        <w:t xml:space="preserve">３　乙は、業務終了後、甲の指示に従い個人情報を返還または廃棄する。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q2z3vbr4uwox" w:id="7"/>
      <w:bookmarkEnd w:id="7"/>
      <w:r w:rsidDel="00000000" w:rsidR="00000000" w:rsidRPr="00000000">
        <w:rPr>
          <w:rFonts w:ascii="Arial Unicode MS" w:cs="Arial Unicode MS" w:eastAsia="Arial Unicode MS" w:hAnsi="Arial Unicode MS"/>
          <w:b w:val="1"/>
          <w:bCs w:val="1"/>
          <w:rtl w:val="0"/>
        </w:rPr>
        <w:t xml:space="preserve">第7条（利益相反の禁止）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乙は、本業務に関連し、評価対象者または関係者との間に利害関係がある場合、速やかに甲に報告する。</w:t>
        <w:br w:type="textWrapping"/>
        <w:t xml:space="preserve">２　甲は、前項の報告を受けた場合、当該業務から乙を除外することができる。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3r08xdl1qng8" w:id="8"/>
      <w:bookmarkEnd w:id="8"/>
      <w:r w:rsidDel="00000000" w:rsidR="00000000" w:rsidRPr="00000000">
        <w:rPr>
          <w:rFonts w:ascii="Arial Unicode MS" w:cs="Arial Unicode MS" w:eastAsia="Arial Unicode MS" w:hAnsi="Arial Unicode MS"/>
          <w:b w:val="1"/>
          <w:bCs w:val="1"/>
          <w:rtl w:val="0"/>
        </w:rPr>
        <w:t xml:space="preserve">第8条（成果物の取扱い）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乙が作成した評価結果、報告書その他の成果物に関する著作権その他一切の権利は、原則として甲に帰属する。</w:t>
        <w:br w:type="textWrapping"/>
        <w:t xml:space="preserve">２　乙は、甲の事前の承諾なく成果物を第三者に開示または利用してはならない。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rluxjoy0ojqy" w:id="9"/>
      <w:bookmarkEnd w:id="9"/>
      <w:r w:rsidDel="00000000" w:rsidR="00000000" w:rsidRPr="00000000">
        <w:rPr>
          <w:rFonts w:ascii="Arial Unicode MS" w:cs="Arial Unicode MS" w:eastAsia="Arial Unicode MS" w:hAnsi="Arial Unicode MS"/>
          <w:b w:val="1"/>
          <w:bCs w:val="1"/>
          <w:rtl w:val="0"/>
        </w:rPr>
        <w:t xml:space="preserve">第9条（責任）</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乙は、本契約に違反し、または過失により甲に損害を与えた場合、その損害を賠償する責任を負う。</w:t>
        <w:br w:type="textWrapping"/>
        <w:t xml:space="preserve">２　乙の責任は、通常かつ直接の損害に限られるものとする。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qn5sko5624qq"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本契約の有効期間は、契約締結日から●年とする。</w:t>
        <w:br w:type="textWrapping"/>
        <w:t xml:space="preserve">２　期間満了の●日前までにいずれからも解約の意思表示がない場合、本契約は同一条件で更新されるものとする。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1bgj3tk0tfal" w:id="11"/>
      <w:bookmarkEnd w:id="11"/>
      <w:r w:rsidDel="00000000" w:rsidR="00000000" w:rsidRPr="00000000">
        <w:rPr>
          <w:rFonts w:ascii="Arial Unicode MS" w:cs="Arial Unicode MS" w:eastAsia="Arial Unicode MS" w:hAnsi="Arial Unicode MS"/>
          <w:b w:val="1"/>
          <w:bCs w:val="1"/>
          <w:rtl w:val="0"/>
        </w:rPr>
        <w:t xml:space="preserve">第11条（解除）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甲または乙は、相手方が本契約に違反し、相当期間を定めて是正を求めたにもかかわらず改善されない場合、本契約を解除することができる。</w:t>
        <w:br w:type="textWrapping"/>
        <w:t xml:space="preserve">２　甲は、業務の必要性の変更等により、合理的理由がある場合には、事前通知により本契約を解除することができる。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lsv1yr13xl7d"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甲及び乙は、自らが反社会的勢力に該当しないことを表明し、将来にわたっても該当しないことを保証する。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2p79shsgcugk" w:id="13"/>
      <w:bookmarkEnd w:id="13"/>
      <w:r w:rsidDel="00000000" w:rsidR="00000000" w:rsidRPr="00000000">
        <w:rPr>
          <w:rFonts w:ascii="Arial Unicode MS" w:cs="Arial Unicode MS" w:eastAsia="Arial Unicode MS" w:hAnsi="Arial Unicode MS"/>
          <w:b w:val="1"/>
          <w:bCs w:val="1"/>
          <w:rtl w:val="0"/>
        </w:rPr>
        <w:t xml:space="preserve">第13条（準拠法および管轄）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1ozuyvjjfv7x"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hedpkg362flo"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本契約は一般的な参考ひな形として提供されるものであり、個別の事情に完全に適合することを保証するものではない。実際の利用にあたっては、弁護士その他専門家の確認を経ることを推奨する。</w:t>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j1k061wzv0qv" w:id="16"/>
      <w:bookmarkEnd w:id="16"/>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