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3rtl0n8n8ln"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取締役会議事録（規程改定）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●●株式会社（以下「当会社」という。）は、以下のとおり取締役会を開催し、規程改定について審議のうえ決議した。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dod2it0s2af" w:id="1"/>
      <w:bookmarkEnd w:id="1"/>
      <w:r w:rsidDel="00000000" w:rsidR="00000000" w:rsidRPr="00000000">
        <w:rPr>
          <w:rFonts w:ascii="Arial Unicode MS" w:cs="Arial Unicode MS" w:eastAsia="Arial Unicode MS" w:hAnsi="Arial Unicode MS"/>
          <w:b w:val="1"/>
          <w:bCs w:val="1"/>
          <w:rtl w:val="0"/>
        </w:rPr>
        <w:t xml:space="preserve">１．開催日時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●時●分～●時●分</w:t>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pb6iicns9ko8" w:id="2"/>
      <w:bookmarkEnd w:id="2"/>
      <w:r w:rsidDel="00000000" w:rsidR="00000000" w:rsidRPr="00000000">
        <w:rPr>
          <w:rFonts w:ascii="Arial Unicode MS" w:cs="Arial Unicode MS" w:eastAsia="Arial Unicode MS" w:hAnsi="Arial Unicode MS"/>
          <w:b w:val="1"/>
          <w:bCs w:val="1"/>
          <w:rtl w:val="0"/>
        </w:rPr>
        <w:t xml:space="preserve">２．開催場所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当会社本店会議室（又はオンライン会議）</w:t>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7vj3ss93szf2" w:id="3"/>
      <w:bookmarkEnd w:id="3"/>
      <w:r w:rsidDel="00000000" w:rsidR="00000000" w:rsidRPr="00000000">
        <w:rPr>
          <w:rFonts w:ascii="Arial Unicode MS" w:cs="Arial Unicode MS" w:eastAsia="Arial Unicode MS" w:hAnsi="Arial Unicode MS"/>
          <w:b w:val="1"/>
          <w:bCs w:val="1"/>
          <w:rtl w:val="0"/>
        </w:rPr>
        <w:t xml:space="preserve">３．出席取締役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br w:type="textWrapping"/>
        <w:t xml:space="preserve">取締役　●●●●</w:t>
        <w:br w:type="textWrapping"/>
        <w:t xml:space="preserve">取締役　●●●●</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（監査役出席の場合）</w:t>
        <w:br w:type="textWrapping"/>
        <w:t xml:space="preserve">監査役　●●●●</w:t>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1he0lola8i6" w:id="4"/>
      <w:bookmarkEnd w:id="4"/>
      <w:r w:rsidDel="00000000" w:rsidR="00000000" w:rsidRPr="00000000">
        <w:rPr>
          <w:rFonts w:ascii="Arial Unicode MS" w:cs="Arial Unicode MS" w:eastAsia="Arial Unicode MS" w:hAnsi="Arial Unicode MS"/>
          <w:b w:val="1"/>
          <w:bCs w:val="1"/>
          <w:rtl w:val="0"/>
        </w:rPr>
        <w:t xml:space="preserve">４．議長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fq1ou9qz8c87" w:id="5"/>
      <w:bookmarkEnd w:id="5"/>
      <w:r w:rsidDel="00000000" w:rsidR="00000000" w:rsidRPr="00000000">
        <w:rPr>
          <w:rFonts w:ascii="Arial Unicode MS" w:cs="Arial Unicode MS" w:eastAsia="Arial Unicode MS" w:hAnsi="Arial Unicode MS"/>
          <w:b w:val="1"/>
          <w:bCs w:val="1"/>
          <w:rtl w:val="0"/>
        </w:rPr>
        <w:t xml:space="preserve">５．議案</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規程改定の件</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ff7q8ry7or8" w:id="6"/>
      <w:bookmarkEnd w:id="6"/>
      <w:r w:rsidDel="00000000" w:rsidR="00000000" w:rsidRPr="00000000">
        <w:rPr>
          <w:rFonts w:ascii="Arial Unicode MS" w:cs="Arial Unicode MS" w:eastAsia="Arial Unicode MS" w:hAnsi="Arial Unicode MS"/>
          <w:b w:val="1"/>
          <w:bCs w:val="1"/>
          <w:rtl w:val="0"/>
        </w:rPr>
        <w:t xml:space="preserve">６．議事の経過の要領及び結果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議長は、当会社の業務運営の適正化及び内部統制の強化を目的として、既存の社内規程の内容を見直し、所要の改定を行う必要がある旨を説明した。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続いて、改定対象となる規程の名称、改定理由及び改定内容の概要について詳細な説明がなされた。主な改定内容は以下のとおりである。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・業務フローの実態に即した手続の明確化</w:t>
        <w:br w:type="textWrapping"/>
        <w:t xml:space="preserve">・法令改正への対応</w:t>
        <w:br w:type="textWrapping"/>
        <w:t xml:space="preserve">・権限及び責任範囲の整理</w:t>
        <w:br w:type="textWrapping"/>
        <w:t xml:space="preserve">・コンプライアンス体制の強化</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その後、出席取締役間において質疑応答及び意見交換が行われた結果、本改定は当会社の業務効率の向上及びリスク管理体制の強化に資するものであるとの認識で一致した。</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議長が本件について承認の可否を諮ったところ、出席取締役全員一致をもって、下記のとおり決議された。</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j3h2az5l1k5e" w:id="7"/>
      <w:bookmarkEnd w:id="7"/>
      <w:r w:rsidDel="00000000" w:rsidR="00000000" w:rsidRPr="00000000">
        <w:rPr>
          <w:rFonts w:ascii="Arial Unicode MS" w:cs="Arial Unicode MS" w:eastAsia="Arial Unicode MS" w:hAnsi="Arial Unicode MS"/>
          <w:b w:val="1"/>
          <w:bCs w:val="1"/>
          <w:rtl w:val="0"/>
        </w:rPr>
        <w:t xml:space="preserve">７．決議内容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当会社は、以下の規程について改定を行う。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１．改定対象規程</w:t>
        <w:br w:type="textWrapping"/>
        <w:t xml:space="preserve">（例）就業規則、経理規程、情報セキュリティ規程、稟議規程 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２．改定内容</w:t>
        <w:br w:type="textWrapping"/>
        <w:t xml:space="preserve">別紙「規程改定案」のとおりとする。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３．施行日</w:t>
        <w:br w:type="textWrapping"/>
        <w:t xml:space="preserve">●●年●月●日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４．その他</w:t>
        <w:br w:type="textWrapping"/>
        <w:t xml:space="preserve">改定後の規程の周知及び運用については、代表取締役に一任する。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k73jjibk6pxw" w:id="8"/>
      <w:bookmarkEnd w:id="8"/>
      <w:r w:rsidDel="00000000" w:rsidR="00000000" w:rsidRPr="00000000">
        <w:rPr>
          <w:rFonts w:ascii="Arial Unicode MS" w:cs="Arial Unicode MS" w:eastAsia="Arial Unicode MS" w:hAnsi="Arial Unicode MS"/>
          <w:b w:val="1"/>
          <w:bCs w:val="1"/>
          <w:rtl w:val="0"/>
        </w:rPr>
        <w:t xml:space="preserve">８．閉会</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以上をもって本日の議事を終了し、議長は閉会を宣した。</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本議事録は、上記の内容を明確にするため作成し、出席取締役及び監査役が記名押印する。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