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jjdefvchthl" w:id="0"/>
      <w:bookmarkEnd w:id="0"/>
      <w:r w:rsidDel="00000000" w:rsidR="00000000" w:rsidRPr="00000000">
        <w:rPr>
          <w:rFonts w:ascii="Arial Unicode MS" w:cs="Arial Unicode MS" w:eastAsia="Arial Unicode MS" w:hAnsi="Arial Unicode MS"/>
          <w:b w:val="1"/>
          <w:bCs w:val="1"/>
          <w:sz w:val="44"/>
          <w:szCs w:val="44"/>
          <w:rtl w:val="0"/>
        </w:rPr>
        <w:t xml:space="preserve">監査役会議事録（提訴請求）</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監査役会議事録</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0crkxw4kk22" w:id="1"/>
      <w:bookmarkEnd w:id="1"/>
      <w:r w:rsidDel="00000000" w:rsidR="00000000" w:rsidRPr="00000000">
        <w:rPr>
          <w:rFonts w:ascii="Arial Unicode MS" w:cs="Arial Unicode MS" w:eastAsia="Arial Unicode MS" w:hAnsi="Arial Unicode MS"/>
          <w:b w:val="1"/>
          <w:bCs w:val="1"/>
          <w:rtl w:val="0"/>
        </w:rPr>
        <w:t xml:space="preserve">１．開催日時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●時●分～●時●分</w:t>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wrqiqfctpknu" w:id="2"/>
      <w:bookmarkEnd w:id="2"/>
      <w:r w:rsidDel="00000000" w:rsidR="00000000" w:rsidRPr="00000000">
        <w:rPr>
          <w:rFonts w:ascii="Arial Unicode MS" w:cs="Arial Unicode MS" w:eastAsia="Arial Unicode MS" w:hAnsi="Arial Unicode MS"/>
          <w:b w:val="1"/>
          <w:bCs w:val="1"/>
          <w:rtl w:val="0"/>
        </w:rPr>
        <w:t xml:space="preserve">２．開催場所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本店会議室（又はオンライン会議システム）</w:t>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cw8ehb39g3sv" w:id="3"/>
      <w:bookmarkEnd w:id="3"/>
      <w:r w:rsidDel="00000000" w:rsidR="00000000" w:rsidRPr="00000000">
        <w:rPr>
          <w:rFonts w:ascii="Arial Unicode MS" w:cs="Arial Unicode MS" w:eastAsia="Arial Unicode MS" w:hAnsi="Arial Unicode MS"/>
          <w:b w:val="1"/>
          <w:bCs w:val="1"/>
          <w:rtl w:val="0"/>
        </w:rPr>
        <w:t xml:space="preserve">３．出席監査役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常勤監査役　●●●●</w:t>
        <w:br w:type="textWrapping"/>
        <w:t xml:space="preserve">監査役　　　●●●●</w:t>
        <w:br w:type="textWrapping"/>
        <w:t xml:space="preserve">監査役　　　●●●●</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（監査役総数●名中●名出席）</w:t>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124dn5hitqth" w:id="4"/>
      <w:bookmarkEnd w:id="4"/>
      <w:r w:rsidDel="00000000" w:rsidR="00000000" w:rsidRPr="00000000">
        <w:rPr>
          <w:rFonts w:ascii="Arial Unicode MS" w:cs="Arial Unicode MS" w:eastAsia="Arial Unicode MS" w:hAnsi="Arial Unicode MS"/>
          <w:b w:val="1"/>
          <w:bCs w:val="1"/>
          <w:rtl w:val="0"/>
        </w:rPr>
        <w:t xml:space="preserve">４．議長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常勤監査役　●●●●</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議長は、本監査役会が適法に成立した旨を宣言し、議事に入った。</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9ea3yoofnoyg" w:id="5"/>
      <w:bookmarkEnd w:id="5"/>
      <w:r w:rsidDel="00000000" w:rsidR="00000000" w:rsidRPr="00000000">
        <w:rPr>
          <w:rFonts w:ascii="Arial Unicode MS" w:cs="Arial Unicode MS" w:eastAsia="Arial Unicode MS" w:hAnsi="Arial Unicode MS"/>
          <w:b w:val="1"/>
          <w:bCs w:val="1"/>
          <w:rtl w:val="0"/>
        </w:rPr>
        <w:t xml:space="preserve">５．議題</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取締役に対する責任追及の訴えの提起請求の件</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ecopd2fej9z0" w:id="6"/>
      <w:bookmarkEnd w:id="6"/>
      <w:r w:rsidDel="00000000" w:rsidR="00000000" w:rsidRPr="00000000">
        <w:rPr>
          <w:rFonts w:ascii="Arial Unicode MS" w:cs="Arial Unicode MS" w:eastAsia="Arial Unicode MS" w:hAnsi="Arial Unicode MS"/>
          <w:b w:val="1"/>
          <w:bCs w:val="1"/>
          <w:rtl w:val="0"/>
        </w:rPr>
        <w:t xml:space="preserve">６．議事の経過及びその結果</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議長は、次のとおり説明を行った。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当社取締役●●●●は、以下の行為により会社に損害を与えた疑いがある。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・（例）会社資金の不適切な流用</w:t>
        <w:br w:type="textWrapping"/>
        <w:t xml:space="preserve">・（例）利益相反取引に関する適切な手続違反</w:t>
        <w:br w:type="textWrapping"/>
        <w:t xml:space="preserve">・（例）善管注意義務違反又は忠実義務違反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これらの行為は、会社法第423条に基づく損害賠償責任を構成する可能性があり、会社として当該取締役に対する責任追及を行う必要性があると認められる。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しかしながら、取締役会は当該責任追及について十分な対応を講じていないため、監査役として会社法第386条及び第847条に基づき、会社を代表して当該取締役に対する責任追及の訴えを提起することを請求することの要否について審議する必要があ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以上を踏まえ、慎重に審議を行った結果、出席監査役全員の一致により、次のとおり決議した。</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sk34dzn9amrv" w:id="7"/>
      <w:bookmarkEnd w:id="7"/>
      <w:r w:rsidDel="00000000" w:rsidR="00000000" w:rsidRPr="00000000">
        <w:rPr>
          <w:rFonts w:ascii="Arial Unicode MS" w:cs="Arial Unicode MS" w:eastAsia="Arial Unicode MS" w:hAnsi="Arial Unicode MS"/>
          <w:b w:val="1"/>
          <w:bCs w:val="1"/>
          <w:rtl w:val="0"/>
        </w:rPr>
        <w:t xml:space="preserve">７．決議事項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当社監査役会は、会社法第386条及び第847条の規定に基づき、取締役●●●●に対する損害賠償責任の追及のための訴えを提起するよう、会社に対し請求することを決議する。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また、当該請求に関連する一切の手続については、常勤監査役●●●●に一任する。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35hwxtf8hai2" w:id="8"/>
      <w:bookmarkEnd w:id="8"/>
      <w:r w:rsidDel="00000000" w:rsidR="00000000" w:rsidRPr="00000000">
        <w:rPr>
          <w:rFonts w:ascii="Arial Unicode MS" w:cs="Arial Unicode MS" w:eastAsia="Arial Unicode MS" w:hAnsi="Arial Unicode MS"/>
          <w:b w:val="1"/>
          <w:bCs w:val="1"/>
          <w:rtl w:val="0"/>
        </w:rPr>
        <w:t xml:space="preserve">８．閉会</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以上をもって議事を終了し、議長は閉会を宣言した。</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90dphsfj9yij" w:id="9"/>
      <w:bookmarkEnd w:id="9"/>
      <w:r w:rsidDel="00000000" w:rsidR="00000000" w:rsidRPr="00000000">
        <w:rPr>
          <w:rFonts w:ascii="Arial Unicode MS" w:cs="Arial Unicode MS" w:eastAsia="Arial Unicode MS" w:hAnsi="Arial Unicode MS"/>
          <w:b w:val="1"/>
          <w:bCs w:val="1"/>
          <w:rtl w:val="0"/>
        </w:rPr>
        <w:t xml:space="preserve">９．議事録署名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本議事録の内容が正確であることを証するため、出席監査役は以下に署名又は記名押印する。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常勤監査役　＿＿＿＿＿＿＿＿＿＿</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