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8espvnu5gwx" w:id="0"/>
      <w:bookmarkEnd w:id="0"/>
      <w:r w:rsidDel="00000000" w:rsidR="00000000" w:rsidRPr="00000000">
        <w:rPr>
          <w:rFonts w:ascii="Arial Unicode MS" w:cs="Arial Unicode MS" w:eastAsia="Arial Unicode MS" w:hAnsi="Arial Unicode MS"/>
          <w:b w:val="1"/>
          <w:bCs w:val="1"/>
          <w:sz w:val="44"/>
          <w:szCs w:val="44"/>
          <w:rtl w:val="0"/>
        </w:rPr>
        <w:t xml:space="preserve">ライバー動画二次利用契約書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●●株式会社（以下「甲」という。）と、●●（以下「乙」という。）は、乙が制作・出演する動画コンテンツの二次利用に関し、以下のとおり契約（以下「本契約」という。）を締結する。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emkae82zjm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本契約は、乙が制作または出演する動画コンテンツを、甲が二次利用することに関し、必要な条件および権利関係を定めることを目的とする。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vr7qvbioohr"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本契約において「対象コンテンツ」とは、乙が制作または出演し、甲に提供する動画、音声、画像、テキストその他一切のコンテンツをいう。</w:t>
        <w:br w:type="textWrapping"/>
        <w:t xml:space="preserve">2　「二次利用」とは、対象コンテンツを編集、転載、配信、広告利用、翻案その他の方法により再利用することをいう。</w:t>
        <w:br w:type="textWrapping"/>
        <w:t xml:space="preserve">3　「プラットフォーム」とは、YouTube、TikTok、Instagramその他のSNSおよびウェブサイト、広告媒体等をいう。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x31v6ommdba" w:id="3"/>
      <w:bookmarkEnd w:id="3"/>
      <w:r w:rsidDel="00000000" w:rsidR="00000000" w:rsidRPr="00000000">
        <w:rPr>
          <w:rFonts w:ascii="Arial Unicode MS" w:cs="Arial Unicode MS" w:eastAsia="Arial Unicode MS" w:hAnsi="Arial Unicode MS"/>
          <w:b w:val="1"/>
          <w:bCs w:val="1"/>
          <w:rtl w:val="0"/>
        </w:rPr>
        <w:t xml:space="preserve">第3条（二次利用許諾）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乙は、甲に対し、対象コンテンツを以下の範囲で無償または有償にて利用する非独占的権利を許諾する。</w:t>
        <w:br w:type="textWrapping"/>
        <w:t xml:space="preserve">(1) SNS、Webサイト、広告媒体への掲載</w:t>
        <w:br w:type="textWrapping"/>
        <w:t xml:space="preserve">(2) 編集、翻訳、要約その他の改変</w:t>
        <w:br w:type="textWrapping"/>
        <w:t xml:space="preserve">(3) 広告・プロモーションへの利用</w:t>
        <w:br w:type="textWrapping"/>
        <w:t xml:space="preserve">(4) アーカイブ保存および再配信</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前項の利用は、日本国内外を問わず可能とする。</w:t>
        <w:br w:type="textWrapping"/>
        <w:t xml:space="preserve">3　利用期間は●年とする。ただし、期間満了後も甲が既に掲載したコンテンツについては削除義務を負わないものとする。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721i1ku46k7" w:id="4"/>
      <w:bookmarkEnd w:id="4"/>
      <w:r w:rsidDel="00000000" w:rsidR="00000000" w:rsidRPr="00000000">
        <w:rPr>
          <w:rFonts w:ascii="Arial Unicode MS" w:cs="Arial Unicode MS" w:eastAsia="Arial Unicode MS" w:hAnsi="Arial Unicode MS"/>
          <w:b w:val="1"/>
          <w:bCs w:val="1"/>
          <w:rtl w:val="0"/>
        </w:rPr>
        <w:t xml:space="preserve">第4条（著作権の取扱い）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対象コンテンツに関する著作権は、原則として乙に帰属する。</w:t>
        <w:br w:type="textWrapping"/>
        <w:t xml:space="preserve">2　乙は甲に対し、著作権法第27条および第28条の権利を含む利用を許諾する。</w:t>
        <w:br w:type="textWrapping"/>
        <w:t xml:space="preserve">3　乙は、甲または甲の指定する第三者に対し、著作者人格権を行使しないものとする。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4grvtgiyi6jk" w:id="5"/>
      <w:bookmarkEnd w:id="5"/>
      <w:r w:rsidDel="00000000" w:rsidR="00000000" w:rsidRPr="00000000">
        <w:rPr>
          <w:rFonts w:ascii="Arial Unicode MS" w:cs="Arial Unicode MS" w:eastAsia="Arial Unicode MS" w:hAnsi="Arial Unicode MS"/>
          <w:b w:val="1"/>
          <w:bCs w:val="1"/>
          <w:rtl w:val="0"/>
        </w:rPr>
        <w:t xml:space="preserve">第5条（肖像権・パブリシティ権）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乙は、自己の肖像、氏名、ニックネーム、声等が対象コンテンツに含まれる場合、甲による利用を許諾する。</w:t>
        <w:br w:type="textWrapping"/>
        <w:t xml:space="preserve">2　乙は、当該利用に関して第三者から権利主張がなされないことを保証する。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lfuetvoucxg"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第三者の著作権・肖像権等を侵害するコンテンツの提供</w:t>
        <w:br w:type="textWrapping"/>
        <w:t xml:space="preserve">(2) 法令または公序良俗に反する内容の提供</w:t>
        <w:br w:type="textWrapping"/>
        <w:t xml:space="preserve">(3) 虚偽または誤解を招く内容の提供</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kqzxzfo5y29r"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甲は乙に対し、二次利用の対価として●円を支払う。</w:t>
        <w:br w:type="textWrapping"/>
        <w:t xml:space="preserve">2　支払時期および方法は、別途協議のうえ定める。</w:t>
        <w:br w:type="textWrapping"/>
        <w:t xml:space="preserve">3　個別案件ごとに報酬を定める場合は、別途合意書に従う。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e31knk0xn9p" w:id="8"/>
      <w:bookmarkEnd w:id="8"/>
      <w:r w:rsidDel="00000000" w:rsidR="00000000" w:rsidRPr="00000000">
        <w:rPr>
          <w:rFonts w:ascii="Arial Unicode MS" w:cs="Arial Unicode MS" w:eastAsia="Arial Unicode MS" w:hAnsi="Arial Unicode MS"/>
          <w:b w:val="1"/>
          <w:bCs w:val="1"/>
          <w:rtl w:val="0"/>
        </w:rPr>
        <w:t xml:space="preserve">第8条（保証）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乙は、対象コンテンツが第三者の権利を侵害しないことを保証する。</w:t>
        <w:br w:type="textWrapping"/>
        <w:t xml:space="preserve">2　前項に違反し、甲に損害が生じた場合、乙はその一切を賠償する。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vuj6vzmxkuka"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甲および乙は、本契約に関連して知り得た相手方の営業上・技術上の情報を第三者に漏洩してはならない。</w:t>
        <w:br w:type="textWrapping"/>
        <w:t xml:space="preserve">2　本条の義務は契約終了後も●年間存続する。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s5hrtm548jnk"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ca1wcnf6auhk"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甲または乙は、相手方が本契約に違反した場合、是正を求め、改善されない場合は契約を解除できる。</w:t>
        <w:br w:type="textWrapping"/>
        <w:t xml:space="preserve">2　前項によらず、やむを得ない事情がある場合は、書面通知により解除できる。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uyykt140cey"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甲は、対象コンテンツの利用により生じた結果について、その正確性・完全性を保証しない。</w:t>
        <w:br w:type="textWrapping"/>
        <w:t xml:space="preserve">2　乙は、甲の利用により生じた間接損害について責任を負わない。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24gx27sl2be"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本契約違反により相手方に損害が生じた場合、違反当事者はその損害を賠償する。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19ddh3r0o9pf"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m4ljrhijcxvk"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本契約に定めのない事項または疑義が生じた場合は、甲乙協議のうえ解決する。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mdbs6v61mi3r"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本契約は日本法に準拠し、紛争については●地方裁判所を第一審の専属的合意管轄裁判所とする。</w:t>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xzmr28rzxqtc"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