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bud7zkrfrun" w:id="0"/>
      <w:bookmarkEnd w:id="0"/>
      <w:r w:rsidDel="00000000" w:rsidR="00000000" w:rsidRPr="00000000">
        <w:rPr>
          <w:rFonts w:ascii="Arial Unicode MS" w:cs="Arial Unicode MS" w:eastAsia="Arial Unicode MS" w:hAnsi="Arial Unicode MS"/>
          <w:b w:val="1"/>
          <w:bCs w:val="1"/>
          <w:sz w:val="44"/>
          <w:szCs w:val="44"/>
          <w:rtl w:val="0"/>
        </w:rPr>
        <w:t xml:space="preserve">ライバー事務所退所合意書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株式会社（以下「甲」という。）と、ライバーである●●（以下「乙」という。）との間で締結されたライバー所属契約（以下「原契約」という。）の終了および退所に関し、以下のとおり合意す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zg8lnax3m7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本合意書は、乙の甲に対する所属関係を終了させるにあたり、双方の権利義務関係を整理し、円満かつ適切な退所を実現することを目的とする。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54io1rlo2wj" w:id="2"/>
      <w:bookmarkEnd w:id="2"/>
      <w:r w:rsidDel="00000000" w:rsidR="00000000" w:rsidRPr="00000000">
        <w:rPr>
          <w:rFonts w:ascii="Arial Unicode MS" w:cs="Arial Unicode MS" w:eastAsia="Arial Unicode MS" w:hAnsi="Arial Unicode MS"/>
          <w:b w:val="1"/>
          <w:bCs w:val="1"/>
          <w:rtl w:val="0"/>
        </w:rPr>
        <w:t xml:space="preserve">第2条（退所日）</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乙は、●●年●月●日（以下「退所日」という。）をもって甲の所属ライバーとしての地位を終了する。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4e3501vopk6f" w:id="3"/>
      <w:bookmarkEnd w:id="3"/>
      <w:r w:rsidDel="00000000" w:rsidR="00000000" w:rsidRPr="00000000">
        <w:rPr>
          <w:rFonts w:ascii="Arial Unicode MS" w:cs="Arial Unicode MS" w:eastAsia="Arial Unicode MS" w:hAnsi="Arial Unicode MS"/>
          <w:b w:val="1"/>
          <w:bCs w:val="1"/>
          <w:rtl w:val="0"/>
        </w:rPr>
        <w:t xml:space="preserve">第3条（原契約の終了）</w:t>
      </w:r>
    </w:p>
    <w:p w:rsidR="00000000" w:rsidDel="00000000" w:rsidP="00000000" w:rsidRDefault="00000000" w:rsidRPr="00000000" w14:paraId="0000000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原契約は、退所日をもって終了する。</w:t>
      </w:r>
    </w:p>
    <w:p w:rsidR="00000000" w:rsidDel="00000000" w:rsidP="00000000" w:rsidRDefault="00000000" w:rsidRPr="00000000" w14:paraId="0000000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原契約終了後も、その性質上存続すべき条項（秘密保持、知的財産権、損害賠償等）は引き続き効力を有する。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6skbrus6t747" w:id="4"/>
      <w:bookmarkEnd w:id="4"/>
      <w:r w:rsidDel="00000000" w:rsidR="00000000" w:rsidRPr="00000000">
        <w:rPr>
          <w:rFonts w:ascii="Arial Unicode MS" w:cs="Arial Unicode MS" w:eastAsia="Arial Unicode MS" w:hAnsi="Arial Unicode MS"/>
          <w:b w:val="1"/>
          <w:bCs w:val="1"/>
          <w:rtl w:val="0"/>
        </w:rPr>
        <w:t xml:space="preserve">第4条（報酬の精算）</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甲は、退所日までに発生した乙の報酬を、原契約に基づき算定し、●●日以内に乙へ支払う。</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未確定の収益（広告収益、投げ銭、案件報酬等）については、合理的な計算期間終了後に確定し、別途精算する。</w:t>
      </w:r>
    </w:p>
    <w:p w:rsidR="00000000" w:rsidDel="00000000" w:rsidP="00000000" w:rsidRDefault="00000000" w:rsidRPr="00000000" w14:paraId="0000001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乙は、甲に対する未払い金、立替費用その他の債務がある場合、相殺に応じるものとする。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ri8wzd6xf0ut" w:id="5"/>
      <w:bookmarkEnd w:id="5"/>
      <w:r w:rsidDel="00000000" w:rsidR="00000000" w:rsidRPr="00000000">
        <w:rPr>
          <w:rFonts w:ascii="Arial Unicode MS" w:cs="Arial Unicode MS" w:eastAsia="Arial Unicode MS" w:hAnsi="Arial Unicode MS"/>
          <w:b w:val="1"/>
          <w:bCs w:val="1"/>
          <w:rtl w:val="0"/>
        </w:rPr>
        <w:t xml:space="preserve">第5条（アカウントおよびコンテンツの取扱い）</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配信プラットフォームのアカウントの帰属は、原契約の定めに従う。</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甲名義または甲管理のアカウントについては、退所日をもって乙は使用権限を失う。</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乙が制作したコンテンツ（動画、画像、配信データ等）の権利帰属は、原契約の定めに従う。</w:t>
      </w:r>
    </w:p>
    <w:p w:rsidR="00000000" w:rsidDel="00000000" w:rsidP="00000000" w:rsidRDefault="00000000" w:rsidRPr="00000000" w14:paraId="0000001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甲は、過去コンテンツの公開継続、削除または利用について合理的な範囲で判断できるものとする。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qug2rir00rz8" w:id="6"/>
      <w:bookmarkEnd w:id="6"/>
      <w:r w:rsidDel="00000000" w:rsidR="00000000" w:rsidRPr="00000000">
        <w:rPr>
          <w:rFonts w:ascii="Arial Unicode MS" w:cs="Arial Unicode MS" w:eastAsia="Arial Unicode MS" w:hAnsi="Arial Unicode MS"/>
          <w:b w:val="1"/>
          <w:bCs w:val="1"/>
          <w:rtl w:val="0"/>
        </w:rPr>
        <w:t xml:space="preserve">第6条（名称・ブランドの使用禁止）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乙は、退所日以降、甲の名称、ロゴ、ブランド、所属表示その他これに類する表示を使用してはならない。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obw4frkpqm7u" w:id="7"/>
      <w:bookmarkEnd w:id="7"/>
      <w:r w:rsidDel="00000000" w:rsidR="00000000" w:rsidRPr="00000000">
        <w:rPr>
          <w:rFonts w:ascii="Arial Unicode MS" w:cs="Arial Unicode MS" w:eastAsia="Arial Unicode MS" w:hAnsi="Arial Unicode MS"/>
          <w:b w:val="1"/>
          <w:bCs w:val="1"/>
          <w:rtl w:val="0"/>
        </w:rPr>
        <w:t xml:space="preserve">第7条（競業避止および移籍に関する取扱い）</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乙は、退所日後●●か月間、甲と実質的に競合するライバー事務所への所属または同様の活動を行う場合には、甲に事前通知するものとする。</w:t>
      </w:r>
    </w:p>
    <w:p w:rsidR="00000000" w:rsidDel="00000000" w:rsidP="00000000" w:rsidRDefault="00000000" w:rsidRPr="00000000" w14:paraId="0000001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前項の制限は、乙の職業選択の自由を不当に制限しない範囲で解釈されるものとする。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9csdl43480cc"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乙は、原契約および本合意書に関連して知り得た甲の営業上、技術上その他一切の秘密情報を、退所後も第三者に開示または漏えいしてはならない。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l5zwqth1j3w" w:id="9"/>
      <w:bookmarkEnd w:id="9"/>
      <w:r w:rsidDel="00000000" w:rsidR="00000000" w:rsidRPr="00000000">
        <w:rPr>
          <w:rFonts w:ascii="Arial Unicode MS" w:cs="Arial Unicode MS" w:eastAsia="Arial Unicode MS" w:hAnsi="Arial Unicode MS"/>
          <w:b w:val="1"/>
          <w:bCs w:val="1"/>
          <w:rtl w:val="0"/>
        </w:rPr>
        <w:t xml:space="preserve">第9条（誹謗中傷等の禁止）</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甲および乙は、相手方の名誉または信用を毀損する行為（SNS投稿、動画配信、第三者への発言等を含む）を行ってはならない。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ikxbiyj984c5" w:id="10"/>
      <w:bookmarkEnd w:id="10"/>
      <w:r w:rsidDel="00000000" w:rsidR="00000000" w:rsidRPr="00000000">
        <w:rPr>
          <w:rFonts w:ascii="Arial Unicode MS" w:cs="Arial Unicode MS" w:eastAsia="Arial Unicode MS" w:hAnsi="Arial Unicode MS"/>
          <w:b w:val="1"/>
          <w:bCs w:val="1"/>
          <w:rtl w:val="0"/>
        </w:rPr>
        <w:t xml:space="preserve">第10条（違反時の措置）</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甲または乙が本合意書に違反した場合、相手方は損害賠償請求を行うことができる。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2qt1hzna85nl" w:id="11"/>
      <w:bookmarkEnd w:id="11"/>
      <w:r w:rsidDel="00000000" w:rsidR="00000000" w:rsidRPr="00000000">
        <w:rPr>
          <w:rFonts w:ascii="Arial Unicode MS" w:cs="Arial Unicode MS" w:eastAsia="Arial Unicode MS" w:hAnsi="Arial Unicode MS"/>
          <w:b w:val="1"/>
          <w:bCs w:val="1"/>
          <w:rtl w:val="0"/>
        </w:rPr>
        <w:t xml:space="preserve">第11条（合意内容の完全性）</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本合意書は、甲乙間の退所に関する最終的かつ完全な合意であり、これに反する口頭または書面の合意は効力を有しない。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9klcxvat1niu"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本合意書に定めのない事項または解釈に疑義が生じた場合、甲乙は誠意をもって協議し解決する。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x2bubi5qgiio" w:id="13"/>
      <w:bookmarkEnd w:id="13"/>
      <w:r w:rsidDel="00000000" w:rsidR="00000000" w:rsidRPr="00000000">
        <w:rPr>
          <w:rFonts w:ascii="Arial Unicode MS" w:cs="Arial Unicode MS" w:eastAsia="Arial Unicode MS" w:hAnsi="Arial Unicode MS"/>
          <w:b w:val="1"/>
          <w:bCs w:val="1"/>
          <w:rtl w:val="0"/>
        </w:rPr>
        <w:t xml:space="preserve">第13条（準拠法および管轄）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本合意書は日本法に準拠し、本合意書に関する紛争は、甲の本店所在地を管轄する地方裁判所を第一審の専属的合意管轄裁判所とする。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bukjchiyep0s"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甲および乙は、自己または関係者が反社会的勢力に該当しないことを表明保証する。</w:t>
      </w:r>
    </w:p>
    <w:p w:rsidR="00000000" w:rsidDel="00000000" w:rsidP="00000000" w:rsidRDefault="00000000" w:rsidRPr="00000000" w14:paraId="0000003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違反が判明した場合、相手方は催告なく本合意書を解除できる。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f5pwyhmla0l0" w:id="15"/>
      <w:bookmarkEnd w:id="15"/>
      <w:r w:rsidDel="00000000" w:rsidR="00000000" w:rsidRPr="00000000">
        <w:rPr>
          <w:rFonts w:ascii="Arial Unicode MS" w:cs="Arial Unicode MS" w:eastAsia="Arial Unicode MS" w:hAnsi="Arial Unicode MS"/>
          <w:b w:val="1"/>
          <w:bCs w:val="1"/>
          <w:rtl w:val="0"/>
        </w:rPr>
        <w:t xml:space="preserve">第15条（合意書の作成）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本合意書は2通作成し、甲乙が記名押印の上、各1通を保有する。</w:t>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9mssgm4gwom" w:id="16"/>
      <w:bookmarkEnd w:id="16"/>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