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2"/>
          <w:szCs w:val="22"/>
        </w:rPr>
      </w:pPr>
      <w:bookmarkStart w:colFirst="0" w:colLast="0" w:name="_t8rweiwu0rpu"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w:t>
        <w:br w:type="textWrapping"/>
      </w:r>
      <w:r w:rsidDel="00000000" w:rsidR="00000000" w:rsidRPr="00000000">
        <w:rPr>
          <w:rFonts w:ascii="Arial Unicode MS" w:cs="Arial Unicode MS" w:eastAsia="Arial Unicode MS" w:hAnsi="Arial Unicode MS"/>
          <w:sz w:val="22"/>
          <w:szCs w:val="22"/>
          <w:rtl w:val="0"/>
        </w:rPr>
        <w:t xml:space="preserve">（会計監査人選任への同意）</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w:t>
        <w:br w:type="textWrapping"/>
        <w:t xml:space="preserve">監査役会議事録</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１．開催日時</w:t>
        <w:br w:type="textWrapping"/>
        <w:t xml:space="preserve">●●年●月●日　午前●時●分から午前●時●分まで</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２．開催場所</w:t>
        <w:br w:type="textWrapping"/>
        <w:t xml:space="preserve">当会社本店会議室</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３．出席監査役</w:t>
        <w:br w:type="textWrapping"/>
        <w:t xml:space="preserve">常勤監査役　●●●●</w:t>
        <w:br w:type="textWrapping"/>
        <w:t xml:space="preserve">監査役　　　●●●●</w:t>
        <w:br w:type="textWrapping"/>
        <w:t xml:space="preserve">監査役　　　●●●●</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監査役全員が出席したため、監査役会は適法に成立した。</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４．議長</w:t>
        <w:br w:type="textWrapping"/>
        <w:t xml:space="preserve">常勤監査役　●●●●</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議長は、会社法第３４４条第１項に基づき、取締役会より会計監査人選任議案について同意を求められた旨を説明した。</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議長より、会計監査人候補者である「●●監査法人」について、独立性、専門性、品質管理体制、監査実績、報酬水準その他の事情を総合的に検討した結果、当会社の会計監査人として適任であると判断した旨の説明がなされた。</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その後、出席監査役により慎重に審議した結果、監査役会は全員一致をもって、株主総会における会計監査人選任議案について同意することを決議した。</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５．決議事項</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第１号議案　会計監査人選任への同意の件</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監査役会は、会社法第３４４条第１項に基づき、株主総会に付議される会計監査人選任議案について同意することを決議した。</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以上をもって本監査役会の議事を終了したので、本議事録を作成し、出席監査役がこれに記名押印する。</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株式会社●●　監査役会</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常勤監査役　__________________</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