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dyq4oet4sfc" w:id="0"/>
      <w:bookmarkEnd w:id="0"/>
      <w:r w:rsidDel="00000000" w:rsidR="00000000" w:rsidRPr="00000000">
        <w:rPr>
          <w:rFonts w:ascii="Arial Unicode MS" w:cs="Arial Unicode MS" w:eastAsia="Arial Unicode MS" w:hAnsi="Arial Unicode MS"/>
          <w:b w:val="1"/>
          <w:bCs w:val="1"/>
          <w:sz w:val="44"/>
          <w:szCs w:val="44"/>
          <w:rtl w:val="0"/>
        </w:rPr>
        <w:t xml:space="preserve">国際ジョイントベンチャー（JV）契約書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国際ジョイントベンチャー契約書（以下「本契約」という。）は、●●年●●月●●日、以下の当事者間において締結される。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所在地：●●</w:t>
        <w:br w:type="textWrapping"/>
        <w:t xml:space="preserve">代表者：●●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Corporation</w:t>
        <w:br w:type="textWrapping"/>
        <w:t xml:space="preserve">所在地：●●</w:t>
        <w:br w:type="textWrapping"/>
        <w:t xml:space="preserve">代表者：●●</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甲および乙を総称して「両当事者」という。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e8zcl9o7xas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両当事者は、●●国その他合意した地域において、●●事業（以下「対象事業」という。）を共同で推進するため、ジョイントベンチャー会社（以下「JV会社」という。）を設立し、その運営、権利義務その他必要事項を定めることを目的として、本契約を締結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120clcnwigpb" w:id="2"/>
      <w:bookmarkEnd w:id="2"/>
      <w:r w:rsidDel="00000000" w:rsidR="00000000" w:rsidRPr="00000000">
        <w:rPr>
          <w:rFonts w:ascii="Arial Unicode MS" w:cs="Arial Unicode MS" w:eastAsia="Arial Unicode MS" w:hAnsi="Arial Unicode MS"/>
          <w:b w:val="1"/>
          <w:bCs w:val="1"/>
          <w:rtl w:val="0"/>
        </w:rPr>
        <w:t xml:space="preserve">第2条（JV会社の設立）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1．両当事者は、対象事業遂行のため、●●国の法令に基づきJV会社を設立する。</w:t>
        <w:br w:type="textWrapping"/>
        <w:t xml:space="preserve">2．JV会社の概要は以下のとおりとする。</w:t>
        <w:br w:type="textWrapping"/>
        <w:t xml:space="preserve">(1) 商号：●●</w:t>
        <w:br w:type="textWrapping"/>
        <w:t xml:space="preserve">(2) 所在地：●●</w:t>
        <w:br w:type="textWrapping"/>
        <w:t xml:space="preserve">(3) 事業内容：●●</w:t>
        <w:br w:type="textWrapping"/>
        <w:t xml:space="preserve">(4) 設立予定日：●●</w:t>
        <w:br w:type="textWrapping"/>
        <w:t xml:space="preserve">(5) 会計年度：毎年●月●日から翌年●月●日まで</w:t>
        <w:br w:type="textWrapping"/>
        <w:t xml:space="preserve">3．JV会社の詳細事項については、別途定款その他関連書類により定める。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ws3munyui0a" w:id="3"/>
      <w:bookmarkEnd w:id="3"/>
      <w:r w:rsidDel="00000000" w:rsidR="00000000" w:rsidRPr="00000000">
        <w:rPr>
          <w:rFonts w:ascii="Arial Unicode MS" w:cs="Arial Unicode MS" w:eastAsia="Arial Unicode MS" w:hAnsi="Arial Unicode MS"/>
          <w:b w:val="1"/>
          <w:bCs w:val="1"/>
          <w:rtl w:val="0"/>
        </w:rPr>
        <w:t xml:space="preserve">第3条（出資）</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1．両当事者は、JV会社に対し、以下の割合で出資を行う。</w:t>
        <w:br w:type="textWrapping"/>
        <w:t xml:space="preserve">甲：●％</w:t>
        <w:br w:type="textWrapping"/>
        <w:t xml:space="preserve">乙：●％</w:t>
        <w:br w:type="textWrapping"/>
        <w:t xml:space="preserve">2．出資方法は、現金、設備、知的財産権、ノウハウその他両当事者が合意する方法による。</w:t>
        <w:br w:type="textWrapping"/>
        <w:t xml:space="preserve">3．各当事者は、定められた期限までに出資を完了するものとする。</w:t>
        <w:br w:type="textWrapping"/>
        <w:t xml:space="preserve">4．追加出資が必要となった場合は、両当事者協議のうえ決定する。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13rmv2l7oisa" w:id="4"/>
      <w:bookmarkEnd w:id="4"/>
      <w:r w:rsidDel="00000000" w:rsidR="00000000" w:rsidRPr="00000000">
        <w:rPr>
          <w:rFonts w:ascii="Arial Unicode MS" w:cs="Arial Unicode MS" w:eastAsia="Arial Unicode MS" w:hAnsi="Arial Unicode MS"/>
          <w:b w:val="1"/>
          <w:bCs w:val="1"/>
          <w:rtl w:val="0"/>
        </w:rPr>
        <w:t xml:space="preserve">第4条（対象事業）</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JV会社は、以下の業務を行う。</w:t>
        <w:br w:type="textWrapping"/>
        <w:t xml:space="preserve">(1) ●●製品の製造、販売および輸出入</w:t>
        <w:br w:type="textWrapping"/>
        <w:t xml:space="preserve">(2) ●●サービスの企画、開発および提供</w:t>
        <w:br w:type="textWrapping"/>
        <w:t xml:space="preserve">(3) 現地市場調査およびマーケティング活動</w:t>
        <w:br w:type="textWrapping"/>
        <w:t xml:space="preserve">(4) 前各号に附帯関連する一切の業務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h7o9uhm7hor6" w:id="5"/>
      <w:bookmarkEnd w:id="5"/>
      <w:r w:rsidDel="00000000" w:rsidR="00000000" w:rsidRPr="00000000">
        <w:rPr>
          <w:rFonts w:ascii="Arial Unicode MS" w:cs="Arial Unicode MS" w:eastAsia="Arial Unicode MS" w:hAnsi="Arial Unicode MS"/>
          <w:b w:val="1"/>
          <w:bCs w:val="1"/>
          <w:rtl w:val="0"/>
        </w:rPr>
        <w:t xml:space="preserve">第5条（役員構成）</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1．JV会社には、取締役●名を置く。</w:t>
        <w:br w:type="textWrapping"/>
        <w:t xml:space="preserve">2．甲は●名、乙は●名の取締役を指名する権利を有する。</w:t>
        <w:br w:type="textWrapping"/>
        <w:t xml:space="preserve">3．代表取締役またはCEOは、●が指名する者とする。</w:t>
        <w:br w:type="textWrapping"/>
        <w:t xml:space="preserve">4．監査役その他必要な機関については、JV会社の定款に定める。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2f5n0sevqr8e" w:id="6"/>
      <w:bookmarkEnd w:id="6"/>
      <w:r w:rsidDel="00000000" w:rsidR="00000000" w:rsidRPr="00000000">
        <w:rPr>
          <w:rFonts w:ascii="Arial Unicode MS" w:cs="Arial Unicode MS" w:eastAsia="Arial Unicode MS" w:hAnsi="Arial Unicode MS"/>
          <w:b w:val="1"/>
          <w:bCs w:val="1"/>
          <w:rtl w:val="0"/>
        </w:rPr>
        <w:t xml:space="preserve">第6条（重要事項の決議）</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次の事項については、両当事者の事前書面承認を必要とする。</w:t>
        <w:br w:type="textWrapping"/>
        <w:t xml:space="preserve">(1) 定款変更</w:t>
        <w:br w:type="textWrapping"/>
        <w:t xml:space="preserve">(2) 増資または減資</w:t>
        <w:br w:type="textWrapping"/>
        <w:t xml:space="preserve">(3) 合併、会社分割、事業譲渡または解散</w:t>
        <w:br w:type="textWrapping"/>
        <w:t xml:space="preserve">(4) 多額の借入れまたは担保提供</w:t>
        <w:br w:type="textWrapping"/>
        <w:t xml:space="preserve">(5) 重要資産の取得または処分</w:t>
        <w:br w:type="textWrapping"/>
        <w:t xml:space="preserve">(6) 新規事業への参入</w:t>
        <w:br w:type="textWrapping"/>
        <w:t xml:space="preserve">(7) 第三者への株式譲渡</w:t>
        <w:br w:type="textWrapping"/>
        <w:t xml:space="preserve">(8) その他両当事者が重要と認める事項</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qxf1xyr46vz" w:id="7"/>
      <w:bookmarkEnd w:id="7"/>
      <w:r w:rsidDel="00000000" w:rsidR="00000000" w:rsidRPr="00000000">
        <w:rPr>
          <w:rFonts w:ascii="Arial Unicode MS" w:cs="Arial Unicode MS" w:eastAsia="Arial Unicode MS" w:hAnsi="Arial Unicode MS"/>
          <w:b w:val="1"/>
          <w:bCs w:val="1"/>
          <w:rtl w:val="0"/>
        </w:rPr>
        <w:t xml:space="preserve">第7条（業務分担）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1．甲は、主として以下の役割を担う。</w:t>
        <w:br w:type="textWrapping"/>
        <w:t xml:space="preserve">(1) 技術提供</w:t>
        <w:br w:type="textWrapping"/>
        <w:t xml:space="preserve">(2) 製品開発支援</w:t>
        <w:br w:type="textWrapping"/>
        <w:t xml:space="preserve">(3) 品質管理支援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2．乙は、主として以下の役割を担う。</w:t>
        <w:br w:type="textWrapping"/>
        <w:t xml:space="preserve">(1) 現地営業活動</w:t>
        <w:br w:type="textWrapping"/>
        <w:t xml:space="preserve">(2) 行政対応および許認可取得</w:t>
        <w:br w:type="textWrapping"/>
        <w:t xml:space="preserve">(3) 現地人材確保および運営支援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3．詳細な業務内容は、別途協議のうえ定める。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c36r4492nupt"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1．各当事者が本契約締結前から保有する知的財産権は、当該当事者に帰属する。</w:t>
        <w:br w:type="textWrapping"/>
        <w:t xml:space="preserve">2．JV会社の事業遂行に関連して新たに創出された知的財産権の帰属は、両当事者協議のうえ決定する。</w:t>
        <w:br w:type="textWrapping"/>
        <w:t xml:space="preserve">3．一方当事者は、相手方の事前書面承諾なく、相手方の商標、ロゴ、特許、ノウハウその他知的財産を第三者に利用させてはならない。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qjodwf5oy7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1．両当事者は、本契約および対象事業に関連して知り得た相手方の技術上、営業上その他一切の秘密情報を厳重に管理し、相手方の事前書面承諾なく第三者に開示または漏えいしてはならない。</w:t>
        <w:br w:type="textWrapping"/>
        <w:t xml:space="preserve">2．前項の義務は、本契約終了後も●年間存続する。</w:t>
        <w:br w:type="textWrapping"/>
        <w:t xml:space="preserve">3．法令または裁判所等の命令により開示義務を負う場合、受領当事者は、事前に相手方へ通知し、必要最小限の範囲で開示する。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qyp9oywno6e" w:id="10"/>
      <w:bookmarkEnd w:id="10"/>
      <w:r w:rsidDel="00000000" w:rsidR="00000000" w:rsidRPr="00000000">
        <w:rPr>
          <w:rFonts w:ascii="Arial Unicode MS" w:cs="Arial Unicode MS" w:eastAsia="Arial Unicode MS" w:hAnsi="Arial Unicode MS"/>
          <w:b w:val="1"/>
          <w:bCs w:val="1"/>
          <w:rtl w:val="0"/>
        </w:rPr>
        <w:t xml:space="preserve">第10条（競業避止）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1．両当事者は、本契約期間中、JV会社と競合する事業を、相手方の事前書面承諾なく対象地域内で直接行わないものとする。</w:t>
        <w:br w:type="textWrapping"/>
        <w:t xml:space="preserve">2．前項の具体的範囲については、別途協議により定める。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kckcdbkud5n" w:id="11"/>
      <w:bookmarkEnd w:id="11"/>
      <w:r w:rsidDel="00000000" w:rsidR="00000000" w:rsidRPr="00000000">
        <w:rPr>
          <w:rFonts w:ascii="Arial Unicode MS" w:cs="Arial Unicode MS" w:eastAsia="Arial Unicode MS" w:hAnsi="Arial Unicode MS"/>
          <w:b w:val="1"/>
          <w:bCs w:val="1"/>
          <w:rtl w:val="0"/>
        </w:rPr>
        <w:t xml:space="preserve">第11条（コンプライアンス）</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1．両当事者は、対象国および関係各国の法令、輸出管理規制、贈収賄防止法令、経済制裁その他適用法令を遵守する。</w:t>
        <w:br w:type="textWrapping"/>
        <w:t xml:space="preserve">2．両当事者は、腐敗行為、贈賄、マネーロンダリングその他不正行為を行わず、また第三者を通じてこれを行わせない。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ubw4ymzgjoy" w:id="12"/>
      <w:bookmarkEnd w:id="12"/>
      <w:r w:rsidDel="00000000" w:rsidR="00000000" w:rsidRPr="00000000">
        <w:rPr>
          <w:rFonts w:ascii="Arial Unicode MS" w:cs="Arial Unicode MS" w:eastAsia="Arial Unicode MS" w:hAnsi="Arial Unicode MS"/>
          <w:b w:val="1"/>
          <w:bCs w:val="1"/>
          <w:rtl w:val="0"/>
        </w:rPr>
        <w:t xml:space="preserve">第12条（財務・監査）</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1．JV会社は、適正な会計帳簿を作成し、法令に従って財務諸表を作成する。</w:t>
        <w:br w:type="textWrapping"/>
        <w:t xml:space="preserve">2．両当事者は、合理的範囲内でJV会社の会計記録を閲覧することができる。</w:t>
        <w:br w:type="textWrapping"/>
        <w:t xml:space="preserve">3．必要に応じ、外部監査人による監査を実施する。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eq0itvbaeyc" w:id="13"/>
      <w:bookmarkEnd w:id="13"/>
      <w:r w:rsidDel="00000000" w:rsidR="00000000" w:rsidRPr="00000000">
        <w:rPr>
          <w:rFonts w:ascii="Arial Unicode MS" w:cs="Arial Unicode MS" w:eastAsia="Arial Unicode MS" w:hAnsi="Arial Unicode MS"/>
          <w:b w:val="1"/>
          <w:bCs w:val="1"/>
          <w:rtl w:val="0"/>
        </w:rPr>
        <w:t xml:space="preserve">第13条（利益配分）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JV会社の利益配分は、原則として出資比率に応じて行う。ただし、法令上または事業上必要な場合は、両当事者協議のうえ変更することができる。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r3twy8zal8l" w:id="14"/>
      <w:bookmarkEnd w:id="14"/>
      <w:r w:rsidDel="00000000" w:rsidR="00000000" w:rsidRPr="00000000">
        <w:rPr>
          <w:rFonts w:ascii="Arial Unicode MS" w:cs="Arial Unicode MS" w:eastAsia="Arial Unicode MS" w:hAnsi="Arial Unicode MS"/>
          <w:b w:val="1"/>
          <w:bCs w:val="1"/>
          <w:rtl w:val="0"/>
        </w:rPr>
        <w:t xml:space="preserve">第14条（株式譲渡制限）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1．各当事者は、相手方の事前書面承諾なく、JV会社の持分または株式を第三者へ譲渡してはならない。</w:t>
        <w:br w:type="textWrapping"/>
        <w:t xml:space="preserve">2．株式譲渡を希望する場合、相手方は優先交渉権または先買権を有する。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vxt8z19tc35w"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1．本契約の有効期間は、本契約締結日から●年間とする。</w:t>
        <w:br w:type="textWrapping"/>
        <w:t xml:space="preserve">2．期間満了の●か月前までに書面による異議がない場合、本契約はさらに●年間更新されるものとし、以後も同様とする。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249jaoubagq" w:id="16"/>
      <w:bookmarkEnd w:id="16"/>
      <w:r w:rsidDel="00000000" w:rsidR="00000000" w:rsidRPr="00000000">
        <w:rPr>
          <w:rFonts w:ascii="Arial Unicode MS" w:cs="Arial Unicode MS" w:eastAsia="Arial Unicode MS" w:hAnsi="Arial Unicode MS"/>
          <w:b w:val="1"/>
          <w:bCs w:val="1"/>
          <w:rtl w:val="0"/>
        </w:rPr>
        <w:t xml:space="preserve">第16条（解除）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1．一方当事者に次の各号の事由が生じた場合、相手方は何らの催告なく本契約を解除できる。</w:t>
        <w:br w:type="textWrapping"/>
        <w:t xml:space="preserve">(1) 本契約に重大な違反をした場合</w:t>
        <w:br w:type="textWrapping"/>
        <w:t xml:space="preserve">(2) 支払停止または支払不能となった場合</w:t>
        <w:br w:type="textWrapping"/>
        <w:t xml:space="preserve">(3) 破産、民事再生、会社更生その他倒産手続開始の申立てがあった場合</w:t>
        <w:br w:type="textWrapping"/>
        <w:t xml:space="preserve">(4) 反社会的勢力との関係が判明した場合</w:t>
        <w:br w:type="textWrapping"/>
        <w:t xml:space="preserve">(5) 法令違反その他JV事業継続が困難となる重大事由が発生した場合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2．解除により相手方に損害が生じた場合、解除原因当事者はその損害を賠償する。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jfpnn4xfb9gh"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天災地変、戦争、暴動、感染症、政府規制、輸出入制限その他当事者の合理的支配を超える事由により本契約の履行が困難となった場合、当該当事者はその責任を負わない。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k6506ikukxas"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1．両当事者は、自らおよびその役員等が反社会的勢力に該当しないことを表明保証する。</w:t>
        <w:br w:type="textWrapping"/>
        <w:t xml:space="preserve">2．相手方が反社会的勢力と関係を有すると合理的に判断された場合、何らの催告なく本契約を解除できる。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k3sa6pqobp24" w:id="19"/>
      <w:bookmarkEnd w:id="19"/>
      <w:r w:rsidDel="00000000" w:rsidR="00000000" w:rsidRPr="00000000">
        <w:rPr>
          <w:rFonts w:ascii="Arial Unicode MS" w:cs="Arial Unicode MS" w:eastAsia="Arial Unicode MS" w:hAnsi="Arial Unicode MS"/>
          <w:b w:val="1"/>
          <w:bCs w:val="1"/>
          <w:rtl w:val="0"/>
        </w:rPr>
        <w:t xml:space="preserve">第19条（準拠法）</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本契約は、日本法に準拠し、日本法に従って解釈される。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80p1iwxd03q7" w:id="20"/>
      <w:bookmarkEnd w:id="20"/>
      <w:r w:rsidDel="00000000" w:rsidR="00000000" w:rsidRPr="00000000">
        <w:rPr>
          <w:rFonts w:ascii="Arial Unicode MS" w:cs="Arial Unicode MS" w:eastAsia="Arial Unicode MS" w:hAnsi="Arial Unicode MS"/>
          <w:b w:val="1"/>
          <w:bCs w:val="1"/>
          <w:rtl w:val="0"/>
        </w:rPr>
        <w:t xml:space="preserve">第20条（紛争解決）</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本契約に関して紛争が生じた場合、両当事者は誠実に協議するものとし、協議によっても解決しない場合には、●地方裁判所または●仲裁機関を第一審の専属的合意管轄または仲裁機関とする。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1qvjirptwdfo"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本契約に定めのない事項または本契約の解釈に疑義が生じた場合、両当事者は誠意をもって協議し解決する。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本契約締結の証として、本書2通を作成し、両当事者記名押印のうえ、各1通を保有する。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所在地：●●</w:t>
        <w:br w:type="textWrapping"/>
        <w:t xml:space="preserve">代表者名：●●　　　　　　　　　印</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Company Name：●● Corporation</w:t>
        <w:br w:type="textWrapping"/>
        <w:t xml:space="preserve">Address：●●</w:t>
        <w:br w:type="textWrapping"/>
        <w:t xml:space="preserve">Representative：●●　　　　　　　印</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