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20"/>
        <w:jc w:val="center"/>
      </w:pPr>
      <w:r>
        <w:rPr>
          <w:rFonts w:ascii="Noto Serif CJK JP" w:hAnsi="Noto Serif CJK JP" w:eastAsia="Noto Serif CJK JP"/>
          <w:b/>
          <w:sz w:val="40"/>
        </w:rPr>
        <w:t>DX推進コンサルティング契約書</w:t>
      </w:r>
    </w:p>
    <w:p>
      <w:pPr>
        <w:spacing w:before="0" w:after="200" w:line="372" w:lineRule="auto"/>
      </w:pPr>
      <w:r>
        <w:rPr>
          <w:rFonts w:ascii="Noto Serif CJK JP" w:hAnsi="Noto Serif CJK JP" w:eastAsia="Noto Serif CJK JP"/>
          <w:b w:val="0"/>
          <w:sz w:val="20"/>
        </w:rPr>
        <w:t>●●株式会社（以下「甲」という。）と、●●株式会社（以下「乙」という。）は、乙が甲に委託するDX推進支援業務に関し、次のとおりDX推進コンサルティング契約（以下「本契約」という。）を締結する。</w:t>
      </w:r>
    </w:p>
    <w:p>
      <w:pPr>
        <w:keepNext/>
        <w:spacing w:before="160" w:after="80"/>
      </w:pPr>
      <w:r>
        <w:rPr>
          <w:rFonts w:ascii="Noto Serif CJK JP" w:hAnsi="Noto Serif CJK JP" w:eastAsia="Noto Serif CJK JP"/>
          <w:b/>
          <w:sz w:val="22"/>
        </w:rPr>
        <w:t>第1条（目的）</w:t>
      </w:r>
    </w:p>
    <w:p>
      <w:pPr>
        <w:spacing w:before="0" w:after="60" w:line="348" w:lineRule="auto"/>
      </w:pPr>
      <w:r>
        <w:rPr>
          <w:rFonts w:ascii="Noto Serif CJK JP" w:hAnsi="Noto Serif CJK JP" w:eastAsia="Noto Serif CJK JP"/>
          <w:b w:val="0"/>
          <w:sz w:val="20"/>
        </w:rPr>
        <w:t>本契約は、乙の事業又は業務におけるデジタル技術の活用、業務改革、IT戦略の策定、システム又はクラウドサービスの導入、データ活用、生成AIその他のAI技術の活用等に関する支援について、乙が甲に委託し、甲がこれを受託する場合の基本的な条件を定め、甲乙間の役割分担、責任範囲及び権利義務を明確にすることを目的とする。</w:t>
      </w:r>
    </w:p>
    <w:p>
      <w:pPr>
        <w:keepNext/>
        <w:spacing w:before="160" w:after="80"/>
      </w:pPr>
      <w:r>
        <w:rPr>
          <w:rFonts w:ascii="Noto Serif CJK JP" w:hAnsi="Noto Serif CJK JP" w:eastAsia="Noto Serif CJK JP"/>
          <w:b/>
          <w:sz w:val="22"/>
        </w:rPr>
        <w:t>第2条（定義）</w:t>
      </w:r>
    </w:p>
    <w:p>
      <w:pPr>
        <w:spacing w:before="0" w:after="60" w:line="348" w:lineRule="auto"/>
      </w:pPr>
      <w:r>
        <w:rPr>
          <w:rFonts w:ascii="Noto Serif CJK JP" w:hAnsi="Noto Serif CJK JP" w:eastAsia="Noto Serif CJK JP"/>
          <w:b w:val="0"/>
          <w:sz w:val="20"/>
        </w:rPr>
        <w:t>1　本契約において「本業務」とは、本契約及び個別契約に基づき甲が乙に対して提供するDX推進に関する調査、分析、助言、提案、設計支援、導入支援、教育その他の業務をいう。</w:t>
      </w:r>
    </w:p>
    <w:p>
      <w:pPr>
        <w:spacing w:before="0" w:after="60" w:line="348" w:lineRule="auto"/>
      </w:pPr>
      <w:r>
        <w:rPr>
          <w:rFonts w:ascii="Noto Serif CJK JP" w:hAnsi="Noto Serif CJK JP" w:eastAsia="Noto Serif CJK JP"/>
          <w:b w:val="0"/>
          <w:sz w:val="20"/>
        </w:rPr>
        <w:t>2　本契約において「個別契約」とは、本業務の具体的な内容、範囲、実施期間、成果物、報酬その他の条件について、発注書、申込書、見積書、業務仕様書、個別合意書、電子メールその他甲乙が合意した電磁的方法により成立する個別の合意をいう。</w:t>
      </w:r>
    </w:p>
    <w:p>
      <w:pPr>
        <w:spacing w:before="0" w:after="60" w:line="348" w:lineRule="auto"/>
      </w:pPr>
      <w:r>
        <w:rPr>
          <w:rFonts w:ascii="Noto Serif CJK JP" w:hAnsi="Noto Serif CJK JP" w:eastAsia="Noto Serif CJK JP"/>
          <w:b w:val="0"/>
          <w:sz w:val="20"/>
        </w:rPr>
        <w:t>3　本契約において「成果物」とは、個別契約において成果物として明示された提案書、調査報告書、業務フロー図、要件整理資料、設計資料、マニュアル、研修資料、プログラム、設定ファイルその他の有体又は無体の成果をいう。</w:t>
      </w:r>
    </w:p>
    <w:p>
      <w:pPr>
        <w:spacing w:before="0" w:after="60" w:line="348" w:lineRule="auto"/>
      </w:pPr>
      <w:r>
        <w:rPr>
          <w:rFonts w:ascii="Noto Serif CJK JP" w:hAnsi="Noto Serif CJK JP" w:eastAsia="Noto Serif CJK JP"/>
          <w:b w:val="0"/>
          <w:sz w:val="20"/>
        </w:rPr>
        <w:t>4　本契約において「乙提供資料」とは、乙が甲に提供する文書、データ、画像、ソフトウェア、アカウント情報、業務情報その他一切の資料又は情報をいう。</w:t>
      </w:r>
    </w:p>
    <w:p>
      <w:pPr>
        <w:spacing w:before="0" w:after="60" w:line="348" w:lineRule="auto"/>
      </w:pPr>
      <w:r>
        <w:rPr>
          <w:rFonts w:ascii="Noto Serif CJK JP" w:hAnsi="Noto Serif CJK JP" w:eastAsia="Noto Serif CJK JP"/>
          <w:b w:val="0"/>
          <w:sz w:val="20"/>
        </w:rPr>
        <w:t>5　本契約において「第三者サービス」とは、クラウドサービス、SaaS、外部API、生成AIサービス、オープンソースソフトウェアその他甲又は乙以外の第三者が提供する製品又はサービスをいう。</w:t>
      </w:r>
    </w:p>
    <w:p>
      <w:pPr>
        <w:keepNext/>
        <w:spacing w:before="160" w:after="80"/>
      </w:pPr>
      <w:r>
        <w:rPr>
          <w:rFonts w:ascii="Noto Serif CJK JP" w:hAnsi="Noto Serif CJK JP" w:eastAsia="Noto Serif CJK JP"/>
          <w:b/>
          <w:sz w:val="22"/>
        </w:rPr>
        <w:t>第3条（基本契約及び個別契約）</w:t>
      </w:r>
    </w:p>
    <w:p>
      <w:pPr>
        <w:spacing w:before="0" w:after="60" w:line="348" w:lineRule="auto"/>
      </w:pPr>
      <w:r>
        <w:rPr>
          <w:rFonts w:ascii="Noto Serif CJK JP" w:hAnsi="Noto Serif CJK JP" w:eastAsia="Noto Serif CJK JP"/>
          <w:b w:val="0"/>
          <w:sz w:val="20"/>
        </w:rPr>
        <w:t>1　本契約は、甲乙間で締結される本業務に関するすべての個別契約に共通して適用される。</w:t>
      </w:r>
    </w:p>
    <w:p>
      <w:pPr>
        <w:spacing w:before="0" w:after="60" w:line="348" w:lineRule="auto"/>
      </w:pPr>
      <w:r>
        <w:rPr>
          <w:rFonts w:ascii="Noto Serif CJK JP" w:hAnsi="Noto Serif CJK JP" w:eastAsia="Noto Serif CJK JP"/>
          <w:b w:val="0"/>
          <w:sz w:val="20"/>
        </w:rPr>
        <w:t>2　個別契約には、少なくとも、業務内容及び対象範囲、対象外事項、実施期間又はスケジュール、成果物の有無及び内容、納品方法、検収条件、報酬及び支払条件、必要に応じて第三者サービス又はAIサービスの利用条件、情報セキュリティ条件その他甲乙が必要と認める事項を定める。</w:t>
      </w:r>
    </w:p>
    <w:p>
      <w:pPr>
        <w:spacing w:before="0" w:after="60" w:line="348" w:lineRule="auto"/>
      </w:pPr>
      <w:r>
        <w:rPr>
          <w:rFonts w:ascii="Noto Serif CJK JP" w:hAnsi="Noto Serif CJK JP" w:eastAsia="Noto Serif CJK JP"/>
          <w:b w:val="0"/>
          <w:sz w:val="20"/>
        </w:rPr>
        <w:t>3　本契約と個別契約の内容が抵触する場合、個別契約において本契約と異なる取扱いをすることが明示されている範囲に限り、個別契約の定めを優先する。</w:t>
      </w:r>
    </w:p>
    <w:p>
      <w:pPr>
        <w:keepNext/>
        <w:spacing w:before="160" w:after="80"/>
      </w:pPr>
      <w:r>
        <w:rPr>
          <w:rFonts w:ascii="Noto Serif CJK JP" w:hAnsi="Noto Serif CJK JP" w:eastAsia="Noto Serif CJK JP"/>
          <w:b/>
          <w:sz w:val="22"/>
        </w:rPr>
        <w:t>第4条（本業務の法的性質）</w:t>
      </w:r>
    </w:p>
    <w:p>
      <w:pPr>
        <w:spacing w:before="0" w:after="60" w:line="348" w:lineRule="auto"/>
      </w:pPr>
      <w:r>
        <w:rPr>
          <w:rFonts w:ascii="Noto Serif CJK JP" w:hAnsi="Noto Serif CJK JP" w:eastAsia="Noto Serif CJK JP"/>
          <w:b w:val="0"/>
          <w:sz w:val="20"/>
        </w:rPr>
        <w:t>1　本業務は、個別契約において成果物の完成義務を明示した部分を除き、甲が専門的知見及び経験に基づき一定の事務処理、助言又は支援を行う準委任型の業務として実施する。</w:t>
      </w:r>
    </w:p>
    <w:p>
      <w:pPr>
        <w:spacing w:before="0" w:after="60" w:line="348" w:lineRule="auto"/>
      </w:pPr>
      <w:r>
        <w:rPr>
          <w:rFonts w:ascii="Noto Serif CJK JP" w:hAnsi="Noto Serif CJK JP" w:eastAsia="Noto Serif CJK JP"/>
          <w:b w:val="0"/>
          <w:sz w:val="20"/>
        </w:rPr>
        <w:t>2　個別契約において、特定の成果物について完成すべき仕様、納期及び検収条件を明示し、甲が当該成果物の完成義務を負う旨を定めた場合、当該成果物に係る部分については、その個別契約の定めに従う。</w:t>
      </w:r>
    </w:p>
    <w:p>
      <w:pPr>
        <w:spacing w:before="0" w:after="60" w:line="348" w:lineRule="auto"/>
      </w:pPr>
      <w:r>
        <w:rPr>
          <w:rFonts w:ascii="Noto Serif CJK JP" w:hAnsi="Noto Serif CJK JP" w:eastAsia="Noto Serif CJK JP"/>
          <w:b w:val="0"/>
          <w:sz w:val="20"/>
        </w:rPr>
        <w:t>3　前二項のいずれの場合であっても、売上、利益、業務削減率、システム稼働率その他の事業上の結果について、甲が明示的に保証した場合を除き、甲は特定の結果を保証するものではない。</w:t>
      </w:r>
    </w:p>
    <w:p>
      <w:pPr>
        <w:keepNext/>
        <w:spacing w:before="160" w:after="80"/>
      </w:pPr>
      <w:r>
        <w:rPr>
          <w:rFonts w:ascii="Noto Serif CJK JP" w:hAnsi="Noto Serif CJK JP" w:eastAsia="Noto Serif CJK JP"/>
          <w:b/>
          <w:sz w:val="22"/>
        </w:rPr>
        <w:t>第5条（業務内容）</w:t>
      </w:r>
    </w:p>
    <w:p>
      <w:pPr>
        <w:spacing w:before="0" w:after="60" w:line="348" w:lineRule="auto"/>
      </w:pPr>
      <w:r>
        <w:rPr>
          <w:rFonts w:ascii="Noto Serif CJK JP" w:hAnsi="Noto Serif CJK JP" w:eastAsia="Noto Serif CJK JP"/>
          <w:b w:val="0"/>
          <w:sz w:val="20"/>
        </w:rPr>
        <w:t>1　甲は、個別契約に定めるところに従い、次の各号に掲げる業務の全部又は一部を実施する。</w:t>
      </w:r>
    </w:p>
    <w:p>
      <w:pPr>
        <w:spacing w:before="0" w:after="60" w:line="348" w:lineRule="auto"/>
      </w:pPr>
      <w:r>
        <w:rPr>
          <w:rFonts w:ascii="Noto Serif CJK JP" w:hAnsi="Noto Serif CJK JP" w:eastAsia="Noto Serif CJK JP"/>
          <w:b w:val="0"/>
          <w:sz w:val="20"/>
        </w:rPr>
        <w:t>（1）DX推進方針、IT戦略、デジタル活用計画又はロードマップの策定支援</w:t>
      </w:r>
    </w:p>
    <w:p>
      <w:pPr>
        <w:spacing w:before="0" w:after="60" w:line="348" w:lineRule="auto"/>
      </w:pPr>
      <w:r>
        <w:rPr>
          <w:rFonts w:ascii="Noto Serif CJK JP" w:hAnsi="Noto Serif CJK JP" w:eastAsia="Noto Serif CJK JP"/>
          <w:b w:val="0"/>
          <w:sz w:val="20"/>
        </w:rPr>
        <w:t>（2）現行業務、業務フロー、組織体制及び課題の調査、分析並びに改善提案</w:t>
      </w:r>
    </w:p>
    <w:p>
      <w:pPr>
        <w:spacing w:before="0" w:after="60" w:line="348" w:lineRule="auto"/>
      </w:pPr>
      <w:r>
        <w:rPr>
          <w:rFonts w:ascii="Noto Serif CJK JP" w:hAnsi="Noto Serif CJK JP" w:eastAsia="Noto Serif CJK JP"/>
          <w:b w:val="0"/>
          <w:sz w:val="20"/>
        </w:rPr>
        <w:t>（3）ITシステム、クラウドサービス、SaaSその他デジタルツールの選定、比較、導入及び定着支援</w:t>
      </w:r>
    </w:p>
    <w:p>
      <w:pPr>
        <w:spacing w:before="0" w:after="60" w:line="348" w:lineRule="auto"/>
      </w:pPr>
      <w:r>
        <w:rPr>
          <w:rFonts w:ascii="Noto Serif CJK JP" w:hAnsi="Noto Serif CJK JP" w:eastAsia="Noto Serif CJK JP"/>
          <w:b w:val="0"/>
          <w:sz w:val="20"/>
        </w:rPr>
        <w:t>（4）データ収集、データ整備、可視化、分析及びデータ活用に関する支援</w:t>
      </w:r>
    </w:p>
    <w:p>
      <w:pPr>
        <w:spacing w:before="0" w:after="60" w:line="348" w:lineRule="auto"/>
      </w:pPr>
      <w:r>
        <w:rPr>
          <w:rFonts w:ascii="Noto Serif CJK JP" w:hAnsi="Noto Serif CJK JP" w:eastAsia="Noto Serif CJK JP"/>
          <w:b w:val="0"/>
          <w:sz w:val="20"/>
        </w:rPr>
        <w:t>（5）生成AI、機械学習その他AI技術の導入、活用方針、運用ルール及び利用環境の整備支援</w:t>
      </w:r>
    </w:p>
    <w:p>
      <w:pPr>
        <w:spacing w:before="0" w:after="60" w:line="348" w:lineRule="auto"/>
      </w:pPr>
      <w:r>
        <w:rPr>
          <w:rFonts w:ascii="Noto Serif CJK JP" w:hAnsi="Noto Serif CJK JP" w:eastAsia="Noto Serif CJK JP"/>
          <w:b w:val="0"/>
          <w:sz w:val="20"/>
        </w:rPr>
        <w:t>（6）RFP、要件整理資料、業務仕様書その他調達又はベンダー選定に必要な資料の作成支援</w:t>
      </w:r>
    </w:p>
    <w:p>
      <w:pPr>
        <w:spacing w:before="0" w:after="60" w:line="348" w:lineRule="auto"/>
      </w:pPr>
      <w:r>
        <w:rPr>
          <w:rFonts w:ascii="Noto Serif CJK JP" w:hAnsi="Noto Serif CJK JP" w:eastAsia="Noto Serif CJK JP"/>
          <w:b w:val="0"/>
          <w:sz w:val="20"/>
        </w:rPr>
        <w:t>（7）プロジェクト管理、会議運営、進捗管理、課題管理及び関係者調整の支援</w:t>
      </w:r>
    </w:p>
    <w:p>
      <w:pPr>
        <w:spacing w:before="0" w:after="60" w:line="348" w:lineRule="auto"/>
      </w:pPr>
      <w:r>
        <w:rPr>
          <w:rFonts w:ascii="Noto Serif CJK JP" w:hAnsi="Noto Serif CJK JP" w:eastAsia="Noto Serif CJK JP"/>
          <w:b w:val="0"/>
          <w:sz w:val="20"/>
        </w:rPr>
        <w:t>（8）社内研修、マニュアル作成、利用者教育及びDX推進人材の育成支援</w:t>
      </w:r>
    </w:p>
    <w:p>
      <w:pPr>
        <w:spacing w:before="0" w:after="60" w:line="348" w:lineRule="auto"/>
      </w:pPr>
      <w:r>
        <w:rPr>
          <w:rFonts w:ascii="Noto Serif CJK JP" w:hAnsi="Noto Serif CJK JP" w:eastAsia="Noto Serif CJK JP"/>
          <w:b w:val="0"/>
          <w:sz w:val="20"/>
        </w:rPr>
        <w:t>（9）その他甲乙が個別契約で合意するDX推進関連業務</w:t>
      </w:r>
    </w:p>
    <w:p>
      <w:pPr>
        <w:spacing w:before="0" w:after="60" w:line="348" w:lineRule="auto"/>
      </w:pPr>
      <w:r>
        <w:rPr>
          <w:rFonts w:ascii="Noto Serif CJK JP" w:hAnsi="Noto Serif CJK JP" w:eastAsia="Noto Serif CJK JP"/>
          <w:b w:val="0"/>
          <w:sz w:val="20"/>
        </w:rPr>
        <w:t>2　個別契約に明示されていない開発、制作、保守、運用代行、法務・税務・会計その他の専門資格を要する業務は、本業務に含まれない。</w:t>
      </w:r>
    </w:p>
    <w:p>
      <w:pPr>
        <w:keepNext/>
        <w:spacing w:before="160" w:after="80"/>
      </w:pPr>
      <w:r>
        <w:rPr>
          <w:rFonts w:ascii="Noto Serif CJK JP" w:hAnsi="Noto Serif CJK JP" w:eastAsia="Noto Serif CJK JP"/>
          <w:b/>
          <w:sz w:val="22"/>
        </w:rPr>
        <w:t>第6条（対象外業務及び追加業務）</w:t>
      </w:r>
    </w:p>
    <w:p>
      <w:pPr>
        <w:spacing w:before="0" w:after="60" w:line="348" w:lineRule="auto"/>
      </w:pPr>
      <w:r>
        <w:rPr>
          <w:rFonts w:ascii="Noto Serif CJK JP" w:hAnsi="Noto Serif CJK JP" w:eastAsia="Noto Serif CJK JP"/>
          <w:b w:val="0"/>
          <w:sz w:val="20"/>
        </w:rPr>
        <w:t>1　乙からの依頼が個別契約に定める業務範囲を超える場合、甲は、当該依頼を追加業務として取り扱うことができる。</w:t>
      </w:r>
    </w:p>
    <w:p>
      <w:pPr>
        <w:spacing w:before="0" w:after="60" w:line="348" w:lineRule="auto"/>
      </w:pPr>
      <w:r>
        <w:rPr>
          <w:rFonts w:ascii="Noto Serif CJK JP" w:hAnsi="Noto Serif CJK JP" w:eastAsia="Noto Serif CJK JP"/>
          <w:b w:val="0"/>
          <w:sz w:val="20"/>
        </w:rPr>
        <w:t>2　追加業務の内容、報酬、納期その他の条件は、甲乙が事前に書面又は電磁的方法により合意する。</w:t>
      </w:r>
    </w:p>
    <w:p>
      <w:pPr>
        <w:spacing w:before="0" w:after="60" w:line="348" w:lineRule="auto"/>
      </w:pPr>
      <w:r>
        <w:rPr>
          <w:rFonts w:ascii="Noto Serif CJK JP" w:hAnsi="Noto Serif CJK JP" w:eastAsia="Noto Serif CJK JP"/>
          <w:b w:val="0"/>
          <w:sz w:val="20"/>
        </w:rPr>
        <w:t>3　甲は、追加業務に関する合意が成立するまで、当該追加業務を実施する義務を負わない。</w:t>
      </w:r>
    </w:p>
    <w:p>
      <w:pPr>
        <w:keepNext/>
        <w:spacing w:before="160" w:after="80"/>
      </w:pPr>
      <w:r>
        <w:rPr>
          <w:rFonts w:ascii="Noto Serif CJK JP" w:hAnsi="Noto Serif CJK JP" w:eastAsia="Noto Serif CJK JP"/>
          <w:b/>
          <w:sz w:val="22"/>
        </w:rPr>
        <w:t>第7条（実施体制及び窓口担当者）</w:t>
      </w:r>
    </w:p>
    <w:p>
      <w:pPr>
        <w:spacing w:before="0" w:after="60" w:line="348" w:lineRule="auto"/>
      </w:pPr>
      <w:r>
        <w:rPr>
          <w:rFonts w:ascii="Noto Serif CJK JP" w:hAnsi="Noto Serif CJK JP" w:eastAsia="Noto Serif CJK JP"/>
          <w:b w:val="0"/>
          <w:sz w:val="20"/>
        </w:rPr>
        <w:t>1　甲及び乙は、本業務の円滑な遂行のため、必要に応じてそれぞれ本業務の責任者又は窓口担当者を定め、相手方に通知する。</w:t>
      </w:r>
    </w:p>
    <w:p>
      <w:pPr>
        <w:spacing w:before="0" w:after="60" w:line="348" w:lineRule="auto"/>
      </w:pPr>
      <w:r>
        <w:rPr>
          <w:rFonts w:ascii="Noto Serif CJK JP" w:hAnsi="Noto Serif CJK JP" w:eastAsia="Noto Serif CJK JP"/>
          <w:b w:val="0"/>
          <w:sz w:val="20"/>
        </w:rPr>
        <w:t>2　甲乙は、窓口担当者を通じて、進捗、課題、意思決定事項、追加依頼その他本業務の遂行に必要な連絡を行う。</w:t>
      </w:r>
    </w:p>
    <w:p>
      <w:pPr>
        <w:spacing w:before="0" w:after="60" w:line="348" w:lineRule="auto"/>
      </w:pPr>
      <w:r>
        <w:rPr>
          <w:rFonts w:ascii="Noto Serif CJK JP" w:hAnsi="Noto Serif CJK JP" w:eastAsia="Noto Serif CJK JP"/>
          <w:b w:val="0"/>
          <w:sz w:val="20"/>
        </w:rPr>
        <w:t>3　重要な仕様変更、報酬変更、納期変更又は権利義務の変更は、窓口担当者間の口頭の了解のみでは成立せず、権限ある者による書面又は電磁的方法による合意を要する。</w:t>
      </w:r>
    </w:p>
    <w:p>
      <w:pPr>
        <w:keepNext/>
        <w:spacing w:before="160" w:after="80"/>
      </w:pPr>
      <w:r>
        <w:rPr>
          <w:rFonts w:ascii="Noto Serif CJK JP" w:hAnsi="Noto Serif CJK JP" w:eastAsia="Noto Serif CJK JP"/>
          <w:b/>
          <w:sz w:val="22"/>
        </w:rPr>
        <w:t>第8条（善管注意義務及び報告）</w:t>
      </w:r>
    </w:p>
    <w:p>
      <w:pPr>
        <w:spacing w:before="0" w:after="60" w:line="348" w:lineRule="auto"/>
      </w:pPr>
      <w:r>
        <w:rPr>
          <w:rFonts w:ascii="Noto Serif CJK JP" w:hAnsi="Noto Serif CJK JP" w:eastAsia="Noto Serif CJK JP"/>
          <w:b w:val="0"/>
          <w:sz w:val="20"/>
        </w:rPr>
        <w:t>1　甲は、本業務の性質に応じ、専門的知見及び経験を有する事業者として、善良なる管理者の注意をもって本業務を遂行する。</w:t>
      </w:r>
    </w:p>
    <w:p>
      <w:pPr>
        <w:spacing w:before="0" w:after="60" w:line="348" w:lineRule="auto"/>
      </w:pPr>
      <w:r>
        <w:rPr>
          <w:rFonts w:ascii="Noto Serif CJK JP" w:hAnsi="Noto Serif CJK JP" w:eastAsia="Noto Serif CJK JP"/>
          <w:b w:val="0"/>
          <w:sz w:val="20"/>
        </w:rPr>
        <w:t>2　甲は、個別契約に定める頻度又は甲乙が合理的に必要と認める時期に、本業務の進捗、主要な課題及び今後の対応方針を乙に報告する。</w:t>
      </w:r>
    </w:p>
    <w:p>
      <w:pPr>
        <w:spacing w:before="0" w:after="60" w:line="348" w:lineRule="auto"/>
      </w:pPr>
      <w:r>
        <w:rPr>
          <w:rFonts w:ascii="Noto Serif CJK JP" w:hAnsi="Noto Serif CJK JP" w:eastAsia="Noto Serif CJK JP"/>
          <w:b w:val="0"/>
          <w:sz w:val="20"/>
        </w:rPr>
        <w:t>3　本業務の遂行に重大な支障を及ぼす事情を認識した場合、甲は、合理的な範囲で速やかに乙に通知し、対応方針について協議する。</w:t>
      </w:r>
    </w:p>
    <w:p>
      <w:pPr>
        <w:keepNext/>
        <w:spacing w:before="160" w:after="80"/>
      </w:pPr>
      <w:r>
        <w:rPr>
          <w:rFonts w:ascii="Noto Serif CJK JP" w:hAnsi="Noto Serif CJK JP" w:eastAsia="Noto Serif CJK JP"/>
          <w:b/>
          <w:sz w:val="22"/>
        </w:rPr>
        <w:t>第9条（乙の協力義務）</w:t>
      </w:r>
    </w:p>
    <w:p>
      <w:pPr>
        <w:spacing w:before="0" w:after="60" w:line="348" w:lineRule="auto"/>
      </w:pPr>
      <w:r>
        <w:rPr>
          <w:rFonts w:ascii="Noto Serif CJK JP" w:hAnsi="Noto Serif CJK JP" w:eastAsia="Noto Serif CJK JP"/>
          <w:b w:val="0"/>
          <w:sz w:val="20"/>
        </w:rPr>
        <w:t>1　乙は、甲による本業務の遂行に必要な乙提供資料、情報、データ、アカウント、アクセス権限、作業環境、関係者への連絡調整、意思決定その他の協力を、合理的な期間内に行う。</w:t>
      </w:r>
    </w:p>
    <w:p>
      <w:pPr>
        <w:spacing w:before="0" w:after="60" w:line="348" w:lineRule="auto"/>
      </w:pPr>
      <w:r>
        <w:rPr>
          <w:rFonts w:ascii="Noto Serif CJK JP" w:hAnsi="Noto Serif CJK JP" w:eastAsia="Noto Serif CJK JP"/>
          <w:b w:val="0"/>
          <w:sz w:val="20"/>
        </w:rPr>
        <w:t>2　乙は、甲から確認又は承認を求められた事項について、本業務のスケジュールに影響を与えないよう合理的な期間内に回答する。</w:t>
      </w:r>
    </w:p>
    <w:p>
      <w:pPr>
        <w:spacing w:before="0" w:after="60" w:line="348" w:lineRule="auto"/>
      </w:pPr>
      <w:r>
        <w:rPr>
          <w:rFonts w:ascii="Noto Serif CJK JP" w:hAnsi="Noto Serif CJK JP" w:eastAsia="Noto Serif CJK JP"/>
          <w:b w:val="0"/>
          <w:sz w:val="20"/>
        </w:rPr>
        <w:t>3　乙による資料提供、確認、承認、意思決定その他必要な協力が遅延した場合、甲は、当該遅延の影響に応じて、納期又はスケジュールを合理的に変更することができる。これにより追加作業又は追加費用が生じる場合、甲乙はその負担について協議する。</w:t>
      </w:r>
    </w:p>
    <w:p>
      <w:pPr>
        <w:keepNext/>
        <w:spacing w:before="160" w:after="80"/>
      </w:pPr>
      <w:r>
        <w:rPr>
          <w:rFonts w:ascii="Noto Serif CJK JP" w:hAnsi="Noto Serif CJK JP" w:eastAsia="Noto Serif CJK JP"/>
          <w:b/>
          <w:sz w:val="22"/>
        </w:rPr>
        <w:t>第10条（乙提供資料等）</w:t>
      </w:r>
    </w:p>
    <w:p>
      <w:pPr>
        <w:spacing w:before="0" w:after="60" w:line="348" w:lineRule="auto"/>
      </w:pPr>
      <w:r>
        <w:rPr>
          <w:rFonts w:ascii="Noto Serif CJK JP" w:hAnsi="Noto Serif CJK JP" w:eastAsia="Noto Serif CJK JP"/>
          <w:b w:val="0"/>
          <w:sz w:val="20"/>
        </w:rPr>
        <w:t>1　乙は、乙提供資料について、甲が本業務の遂行に必要な範囲で利用、複製、加工、解析その他の取扱いを行うために必要な権限を有していることを保証する。</w:t>
      </w:r>
    </w:p>
    <w:p>
      <w:pPr>
        <w:spacing w:before="0" w:after="60" w:line="348" w:lineRule="auto"/>
      </w:pPr>
      <w:r>
        <w:rPr>
          <w:rFonts w:ascii="Noto Serif CJK JP" w:hAnsi="Noto Serif CJK JP" w:eastAsia="Noto Serif CJK JP"/>
          <w:b w:val="0"/>
          <w:sz w:val="20"/>
        </w:rPr>
        <w:t>2　乙提供資料に第三者の権利が含まれる場合、乙は、甲による本業務の遂行に必要な許諾、同意その他の手続を自己の責任と費用で行う。</w:t>
      </w:r>
    </w:p>
    <w:p>
      <w:pPr>
        <w:spacing w:before="0" w:after="60" w:line="348" w:lineRule="auto"/>
      </w:pPr>
      <w:r>
        <w:rPr>
          <w:rFonts w:ascii="Noto Serif CJK JP" w:hAnsi="Noto Serif CJK JP" w:eastAsia="Noto Serif CJK JP"/>
          <w:b w:val="0"/>
          <w:sz w:val="20"/>
        </w:rPr>
        <w:t>3　乙提供資料の内容に誤り、不足又は不整合があることに起因して本業務の遅延、追加作業又は成果物の不具合が生じた場合、甲は、甲の責めに帰すべき事由がある場合を除き、その責任を負わない。</w:t>
      </w:r>
    </w:p>
    <w:p>
      <w:pPr>
        <w:keepNext/>
        <w:spacing w:before="160" w:after="80"/>
      </w:pPr>
      <w:r>
        <w:rPr>
          <w:rFonts w:ascii="Noto Serif CJK JP" w:hAnsi="Noto Serif CJK JP" w:eastAsia="Noto Serif CJK JP"/>
          <w:b/>
          <w:sz w:val="22"/>
        </w:rPr>
        <w:t>第11条（意思決定及び責任分担）</w:t>
      </w:r>
    </w:p>
    <w:p>
      <w:pPr>
        <w:spacing w:before="0" w:after="60" w:line="348" w:lineRule="auto"/>
      </w:pPr>
      <w:r>
        <w:rPr>
          <w:rFonts w:ascii="Noto Serif CJK JP" w:hAnsi="Noto Serif CJK JP" w:eastAsia="Noto Serif CJK JP"/>
          <w:b w:val="0"/>
          <w:sz w:val="20"/>
        </w:rPr>
        <w:t>1　甲が行う提案、評価、助言、比較結果その他の情報は、乙の意思決定を支援するためのものであり、乙の経営判断、投資判断、システム採用判断、運用判断その他最終的な意思決定は、乙の責任において行う。</w:t>
      </w:r>
    </w:p>
    <w:p>
      <w:pPr>
        <w:spacing w:before="0" w:after="60" w:line="348" w:lineRule="auto"/>
      </w:pPr>
      <w:r>
        <w:rPr>
          <w:rFonts w:ascii="Noto Serif CJK JP" w:hAnsi="Noto Serif CJK JP" w:eastAsia="Noto Serif CJK JP"/>
          <w:b w:val="0"/>
          <w:sz w:val="20"/>
        </w:rPr>
        <w:t>2　法令、業界規制、社内規程、契約条件その他乙固有の事情に関する適合性については、個別契約において甲が確認義務を負う旨を明示した場合を除き、乙が必要に応じて弁護士、公認会計士、税理士その他の専門家に確認する。</w:t>
      </w:r>
    </w:p>
    <w:p>
      <w:pPr>
        <w:spacing w:before="0" w:after="60" w:line="348" w:lineRule="auto"/>
      </w:pPr>
      <w:r>
        <w:rPr>
          <w:rFonts w:ascii="Noto Serif CJK JP" w:hAnsi="Noto Serif CJK JP" w:eastAsia="Noto Serif CJK JP"/>
          <w:b w:val="0"/>
          <w:sz w:val="20"/>
        </w:rPr>
        <w:t>3　甲は、乙による最終判断に必要な情報を合理的な範囲で提供するものとするが、第三者から提供される情報の完全性又は将来にわたる有効性を保証するものではない。</w:t>
      </w:r>
    </w:p>
    <w:p>
      <w:pPr>
        <w:keepNext/>
        <w:spacing w:before="160" w:after="80"/>
      </w:pPr>
      <w:r>
        <w:rPr>
          <w:rFonts w:ascii="Noto Serif CJK JP" w:hAnsi="Noto Serif CJK JP" w:eastAsia="Noto Serif CJK JP"/>
          <w:b/>
          <w:sz w:val="22"/>
        </w:rPr>
        <w:t>第12条（前提条件及びスケジュール）</w:t>
      </w:r>
    </w:p>
    <w:p>
      <w:pPr>
        <w:spacing w:before="0" w:after="60" w:line="348" w:lineRule="auto"/>
      </w:pPr>
      <w:r>
        <w:rPr>
          <w:rFonts w:ascii="Noto Serif CJK JP" w:hAnsi="Noto Serif CJK JP" w:eastAsia="Noto Serif CJK JP"/>
          <w:b w:val="0"/>
          <w:sz w:val="20"/>
        </w:rPr>
        <w:t>1　本業務のスケジュールは、個別契約に定める前提条件、乙の協力、第三者サービスの提供状況その他の依存条件を前提として設定される。</w:t>
      </w:r>
    </w:p>
    <w:p>
      <w:pPr>
        <w:spacing w:before="0" w:after="60" w:line="348" w:lineRule="auto"/>
      </w:pPr>
      <w:r>
        <w:rPr>
          <w:rFonts w:ascii="Noto Serif CJK JP" w:hAnsi="Noto Serif CJK JP" w:eastAsia="Noto Serif CJK JP"/>
          <w:b w:val="0"/>
          <w:sz w:val="20"/>
        </w:rPr>
        <w:t>2　前提条件の変更、乙の協力遅延、第三者サービスの障害、法令又は仕様の変更その他甲の合理的な支配を超える事情によりスケジュールへの影響が見込まれる場合、甲は乙に通知し、甲乙は納期、作業範囲及び報酬の変更について協議する。</w:t>
      </w:r>
    </w:p>
    <w:p>
      <w:pPr>
        <w:keepNext/>
        <w:spacing w:before="160" w:after="80"/>
      </w:pPr>
      <w:r>
        <w:rPr>
          <w:rFonts w:ascii="Noto Serif CJK JP" w:hAnsi="Noto Serif CJK JP" w:eastAsia="Noto Serif CJK JP"/>
          <w:b/>
          <w:sz w:val="22"/>
        </w:rPr>
        <w:t>第13条（変更管理）</w:t>
      </w:r>
    </w:p>
    <w:p>
      <w:pPr>
        <w:spacing w:before="0" w:after="60" w:line="348" w:lineRule="auto"/>
      </w:pPr>
      <w:r>
        <w:rPr>
          <w:rFonts w:ascii="Noto Serif CJK JP" w:hAnsi="Noto Serif CJK JP" w:eastAsia="Noto Serif CJK JP"/>
          <w:b w:val="0"/>
          <w:sz w:val="20"/>
        </w:rPr>
        <w:t>1　甲又は乙は、本業務の内容、成果物、仕様、スケジュール、実施体制、前提条件その他の変更が必要となった場合、相手方に対して変更内容及び理由を通知することができる。</w:t>
      </w:r>
    </w:p>
    <w:p>
      <w:pPr>
        <w:spacing w:before="0" w:after="60" w:line="348" w:lineRule="auto"/>
      </w:pPr>
      <w:r>
        <w:rPr>
          <w:rFonts w:ascii="Noto Serif CJK JP" w:hAnsi="Noto Serif CJK JP" w:eastAsia="Noto Serif CJK JP"/>
          <w:b w:val="0"/>
          <w:sz w:val="20"/>
        </w:rPr>
        <w:t>2　甲は、変更が工数、費用、品質又は納期に影響を与えると合理的に判断した場合、その影響内容を乙に提示する。</w:t>
      </w:r>
    </w:p>
    <w:p>
      <w:pPr>
        <w:spacing w:before="0" w:after="60" w:line="348" w:lineRule="auto"/>
      </w:pPr>
      <w:r>
        <w:rPr>
          <w:rFonts w:ascii="Noto Serif CJK JP" w:hAnsi="Noto Serif CJK JP" w:eastAsia="Noto Serif CJK JP"/>
          <w:b w:val="0"/>
          <w:sz w:val="20"/>
        </w:rPr>
        <w:t>3　変更は、甲乙がその内容及び必要に応じて追加報酬、納期その他の条件について書面又は電磁的方法により合意した時点で効力を生ずる。</w:t>
      </w:r>
    </w:p>
    <w:p>
      <w:pPr>
        <w:spacing w:before="0" w:after="60" w:line="348" w:lineRule="auto"/>
      </w:pPr>
      <w:r>
        <w:rPr>
          <w:rFonts w:ascii="Noto Serif CJK JP" w:hAnsi="Noto Serif CJK JP" w:eastAsia="Noto Serif CJK JP"/>
          <w:b w:val="0"/>
          <w:sz w:val="20"/>
        </w:rPr>
        <w:t>4　合意前の変更要求に対応するため緊急作業が必要な場合、甲乙は、作業着手の可否及び暫定的な費用負担について別途協議する。</w:t>
      </w:r>
    </w:p>
    <w:p>
      <w:pPr>
        <w:keepNext/>
        <w:spacing w:before="160" w:after="80"/>
      </w:pPr>
      <w:r>
        <w:rPr>
          <w:rFonts w:ascii="Noto Serif CJK JP" w:hAnsi="Noto Serif CJK JP" w:eastAsia="Noto Serif CJK JP"/>
          <w:b/>
          <w:sz w:val="22"/>
        </w:rPr>
        <w:t>第14条（再委託）</w:t>
      </w:r>
    </w:p>
    <w:p>
      <w:pPr>
        <w:spacing w:before="0" w:after="60" w:line="348" w:lineRule="auto"/>
      </w:pPr>
      <w:r>
        <w:rPr>
          <w:rFonts w:ascii="Noto Serif CJK JP" w:hAnsi="Noto Serif CJK JP" w:eastAsia="Noto Serif CJK JP"/>
          <w:b w:val="0"/>
          <w:sz w:val="20"/>
        </w:rPr>
        <w:t>1　甲は、本業務の全部又は一部を、必要な能力及び体制を有する第三者に再委託することができる。ただし、個別契約において乙の事前承諾を要する旨を定めた場合は、この限りでない。</w:t>
      </w:r>
    </w:p>
    <w:p>
      <w:pPr>
        <w:spacing w:before="0" w:after="60" w:line="348" w:lineRule="auto"/>
      </w:pPr>
      <w:r>
        <w:rPr>
          <w:rFonts w:ascii="Noto Serif CJK JP" w:hAnsi="Noto Serif CJK JP" w:eastAsia="Noto Serif CJK JP"/>
          <w:b w:val="0"/>
          <w:sz w:val="20"/>
        </w:rPr>
        <w:t>2　甲は、再委託先に対し、本業務の性質に応じ、本契約に基づき甲が負う秘密保持、個人情報保護及び情報セキュリティに関する義務と同等の義務を課す。</w:t>
      </w:r>
    </w:p>
    <w:p>
      <w:pPr>
        <w:spacing w:before="0" w:after="60" w:line="348" w:lineRule="auto"/>
      </w:pPr>
      <w:r>
        <w:rPr>
          <w:rFonts w:ascii="Noto Serif CJK JP" w:hAnsi="Noto Serif CJK JP" w:eastAsia="Noto Serif CJK JP"/>
          <w:b w:val="0"/>
          <w:sz w:val="20"/>
        </w:rPr>
        <w:t>3　甲は、再委託先の選任及び監督について責任を負う。</w:t>
      </w:r>
    </w:p>
    <w:p>
      <w:pPr>
        <w:keepNext/>
        <w:spacing w:before="160" w:after="80"/>
      </w:pPr>
      <w:r>
        <w:rPr>
          <w:rFonts w:ascii="Noto Serif CJK JP" w:hAnsi="Noto Serif CJK JP" w:eastAsia="Noto Serif CJK JP"/>
          <w:b/>
          <w:sz w:val="22"/>
        </w:rPr>
        <w:t>第15条（第三者サービスの利用）</w:t>
      </w:r>
    </w:p>
    <w:p>
      <w:pPr>
        <w:spacing w:before="0" w:after="60" w:line="348" w:lineRule="auto"/>
      </w:pPr>
      <w:r>
        <w:rPr>
          <w:rFonts w:ascii="Noto Serif CJK JP" w:hAnsi="Noto Serif CJK JP" w:eastAsia="Noto Serif CJK JP"/>
          <w:b w:val="0"/>
          <w:sz w:val="20"/>
        </w:rPr>
        <w:t>1　甲は、本業務の遂行に必要な範囲で第三者サービスを利用することができる。第三者サービスの利用条件、料金、仕様、可用性、サポート範囲その他の事項は、当該第三者サービスの提供者が定める条件に従う。</w:t>
      </w:r>
    </w:p>
    <w:p>
      <w:pPr>
        <w:spacing w:before="0" w:after="60" w:line="348" w:lineRule="auto"/>
      </w:pPr>
      <w:r>
        <w:rPr>
          <w:rFonts w:ascii="Noto Serif CJK JP" w:hAnsi="Noto Serif CJK JP" w:eastAsia="Noto Serif CJK JP"/>
          <w:b w:val="0"/>
          <w:sz w:val="20"/>
        </w:rPr>
        <w:t>2　乙のアカウントで第三者サービスを契約又は利用する場合、乙は当該サービスの利用規約、料金その他の条件を自己の責任で確認する。</w:t>
      </w:r>
    </w:p>
    <w:p>
      <w:pPr>
        <w:spacing w:before="0" w:after="60" w:line="348" w:lineRule="auto"/>
      </w:pPr>
      <w:r>
        <w:rPr>
          <w:rFonts w:ascii="Noto Serif CJK JP" w:hAnsi="Noto Serif CJK JP" w:eastAsia="Noto Serif CJK JP"/>
          <w:b w:val="0"/>
          <w:sz w:val="20"/>
        </w:rPr>
        <w:t>3　第三者サービスの仕様変更、停止、終了、障害、価格改定その他甲の責めに帰すことのできない事情により本業務に影響が生じた場合、甲は合理的な代替策を検討し、必要に応じて乙と作業範囲、費用又はスケジュールを協議する。</w:t>
      </w:r>
    </w:p>
    <w:p>
      <w:pPr>
        <w:keepNext/>
        <w:spacing w:before="160" w:after="80"/>
      </w:pPr>
      <w:r>
        <w:rPr>
          <w:rFonts w:ascii="Noto Serif CJK JP" w:hAnsi="Noto Serif CJK JP" w:eastAsia="Noto Serif CJK JP"/>
          <w:b/>
          <w:sz w:val="22"/>
        </w:rPr>
        <w:t>第16条（生成AIその他AIサービスの利用）</w:t>
      </w:r>
    </w:p>
    <w:p>
      <w:pPr>
        <w:spacing w:before="0" w:after="60" w:line="348" w:lineRule="auto"/>
      </w:pPr>
      <w:r>
        <w:rPr>
          <w:rFonts w:ascii="Noto Serif CJK JP" w:hAnsi="Noto Serif CJK JP" w:eastAsia="Noto Serif CJK JP"/>
          <w:b w:val="0"/>
          <w:sz w:val="20"/>
        </w:rPr>
        <w:t>1　甲は、調査、要約、草案作成、分析補助、プログラム作成補助その他本業務の効率化又は品質向上のため、生成AIその他のAIサービスを利用することができる。</w:t>
      </w:r>
    </w:p>
    <w:p>
      <w:pPr>
        <w:spacing w:before="0" w:after="60" w:line="348" w:lineRule="auto"/>
      </w:pPr>
      <w:r>
        <w:rPr>
          <w:rFonts w:ascii="Noto Serif CJK JP" w:hAnsi="Noto Serif CJK JP" w:eastAsia="Noto Serif CJK JP"/>
          <w:b w:val="0"/>
          <w:sz w:val="20"/>
        </w:rPr>
        <w:t>2　甲が乙の秘密情報、個人情報又は乙が外部提供を制限している情報をAIサービスに入力する場合、甲は、事前に乙の承諾を得るものとし、利用目的、入力情報の範囲及び利用するサービスの性質に応じて、学習利用の制限、履歴保存設定その他合理的な情報保護措置を講ずる。</w:t>
      </w:r>
    </w:p>
    <w:p>
      <w:pPr>
        <w:spacing w:before="0" w:after="60" w:line="348" w:lineRule="auto"/>
      </w:pPr>
      <w:r>
        <w:rPr>
          <w:rFonts w:ascii="Noto Serif CJK JP" w:hAnsi="Noto Serif CJK JP" w:eastAsia="Noto Serif CJK JP"/>
          <w:b w:val="0"/>
          <w:sz w:val="20"/>
        </w:rPr>
        <w:t>3　甲は、AIサービスの出力をそのまま最終成果として採用するのではなく、本業務の性質に応じて、人による確認、修正又は検証を行う。</w:t>
      </w:r>
    </w:p>
    <w:p>
      <w:pPr>
        <w:spacing w:before="0" w:after="60" w:line="348" w:lineRule="auto"/>
      </w:pPr>
      <w:r>
        <w:rPr>
          <w:rFonts w:ascii="Noto Serif CJK JP" w:hAnsi="Noto Serif CJK JP" w:eastAsia="Noto Serif CJK JP"/>
          <w:b w:val="0"/>
          <w:sz w:val="20"/>
        </w:rPr>
        <w:t>4　AIサービスの出力には、事実誤認、不正確な内容、偏り又は第三者の権利に関する問題が含まれる可能性があることを甲乙は確認し、重要な意思決定に用いる場合は、必要に応じて追加確認を行う。</w:t>
      </w:r>
    </w:p>
    <w:p>
      <w:pPr>
        <w:spacing w:before="0" w:after="60" w:line="348" w:lineRule="auto"/>
      </w:pPr>
      <w:r>
        <w:rPr>
          <w:rFonts w:ascii="Noto Serif CJK JP" w:hAnsi="Noto Serif CJK JP" w:eastAsia="Noto Serif CJK JP"/>
          <w:b w:val="0"/>
          <w:sz w:val="20"/>
        </w:rPr>
        <w:t>5　乙が特定のAIサービスの利用禁止又は利用条件を指定する場合、その内容は個別契約で定める。</w:t>
      </w:r>
    </w:p>
    <w:p>
      <w:pPr>
        <w:keepNext/>
        <w:spacing w:before="160" w:after="80"/>
      </w:pPr>
      <w:r>
        <w:rPr>
          <w:rFonts w:ascii="Noto Serif CJK JP" w:hAnsi="Noto Serif CJK JP" w:eastAsia="Noto Serif CJK JP"/>
          <w:b/>
          <w:sz w:val="22"/>
        </w:rPr>
        <w:t>第17条（成果物及び納品）</w:t>
      </w:r>
    </w:p>
    <w:p>
      <w:pPr>
        <w:spacing w:before="0" w:after="60" w:line="348" w:lineRule="auto"/>
      </w:pPr>
      <w:r>
        <w:rPr>
          <w:rFonts w:ascii="Noto Serif CJK JP" w:hAnsi="Noto Serif CJK JP" w:eastAsia="Noto Serif CJK JP"/>
          <w:b w:val="0"/>
          <w:sz w:val="20"/>
        </w:rPr>
        <w:t>1　成果物の内容、形式、納品方法及び納期は、個別契約に定める。</w:t>
      </w:r>
    </w:p>
    <w:p>
      <w:pPr>
        <w:spacing w:before="0" w:after="60" w:line="348" w:lineRule="auto"/>
      </w:pPr>
      <w:r>
        <w:rPr>
          <w:rFonts w:ascii="Noto Serif CJK JP" w:hAnsi="Noto Serif CJK JP" w:eastAsia="Noto Serif CJK JP"/>
          <w:b w:val="0"/>
          <w:sz w:val="20"/>
        </w:rPr>
        <w:t>2　甲は、個別契約に従い、電子ファイルの送信、クラウドストレージへの格納、書面の交付その他甲乙が合意する方法により成果物を納品する。</w:t>
      </w:r>
    </w:p>
    <w:p>
      <w:pPr>
        <w:spacing w:before="0" w:after="60" w:line="348" w:lineRule="auto"/>
      </w:pPr>
      <w:r>
        <w:rPr>
          <w:rFonts w:ascii="Noto Serif CJK JP" w:hAnsi="Noto Serif CJK JP" w:eastAsia="Noto Serif CJK JP"/>
          <w:b w:val="0"/>
          <w:sz w:val="20"/>
        </w:rPr>
        <w:t>3　個別契約に成果物が定められていない助言、会議参加、調査、伴走支援その他の業務については、当該業務の実施をもって履行したものとする。</w:t>
      </w:r>
    </w:p>
    <w:p>
      <w:pPr>
        <w:keepNext/>
        <w:spacing w:before="160" w:after="80"/>
      </w:pPr>
      <w:r>
        <w:rPr>
          <w:rFonts w:ascii="Noto Serif CJK JP" w:hAnsi="Noto Serif CJK JP" w:eastAsia="Noto Serif CJK JP"/>
          <w:b/>
          <w:sz w:val="22"/>
        </w:rPr>
        <w:t>第18条（検収）</w:t>
      </w:r>
    </w:p>
    <w:p>
      <w:pPr>
        <w:spacing w:before="0" w:after="60" w:line="348" w:lineRule="auto"/>
      </w:pPr>
      <w:r>
        <w:rPr>
          <w:rFonts w:ascii="Noto Serif CJK JP" w:hAnsi="Noto Serif CJK JP" w:eastAsia="Noto Serif CJK JP"/>
          <w:b w:val="0"/>
          <w:sz w:val="20"/>
        </w:rPr>
        <w:t>1　個別契約において検収対象となる成果物を定めた場合、乙は、成果物の納品日から●営業日以内に、個別契約に定める仕様、要件又は検収基準に適合しているかを確認する。</w:t>
      </w:r>
    </w:p>
    <w:p>
      <w:pPr>
        <w:spacing w:before="0" w:after="60" w:line="348" w:lineRule="auto"/>
      </w:pPr>
      <w:r>
        <w:rPr>
          <w:rFonts w:ascii="Noto Serif CJK JP" w:hAnsi="Noto Serif CJK JP" w:eastAsia="Noto Serif CJK JP"/>
          <w:b w:val="0"/>
          <w:sz w:val="20"/>
        </w:rPr>
        <w:t>2　乙が前項の期間内に不適合の内容及び根拠を具体的に示して通知した場合、甲は、自己の責めに帰すべき範囲で、合理的な期間内に必要な修正を行い、再度納品する。</w:t>
      </w:r>
    </w:p>
    <w:p>
      <w:pPr>
        <w:spacing w:before="0" w:after="60" w:line="348" w:lineRule="auto"/>
      </w:pPr>
      <w:r>
        <w:rPr>
          <w:rFonts w:ascii="Noto Serif CJK JP" w:hAnsi="Noto Serif CJK JP" w:eastAsia="Noto Serif CJK JP"/>
          <w:b w:val="0"/>
          <w:sz w:val="20"/>
        </w:rPr>
        <w:t>3　乙が第1項の期間内に具体的な不適合を通知しない場合、当該期間の満了をもって当該成果物の検収が完了したものとみなす。ただし、個別契約に別段の定めがある場合はこの限りでない。</w:t>
      </w:r>
    </w:p>
    <w:p>
      <w:pPr>
        <w:spacing w:before="0" w:after="60" w:line="348" w:lineRule="auto"/>
      </w:pPr>
      <w:r>
        <w:rPr>
          <w:rFonts w:ascii="Noto Serif CJK JP" w:hAnsi="Noto Serif CJK JP" w:eastAsia="Noto Serif CJK JP"/>
          <w:b w:val="0"/>
          <w:sz w:val="20"/>
        </w:rPr>
        <w:t>4　検収基準に含まれない追加要望、方針変更又は仕様追加は、第13条に定める変更管理の対象とする。</w:t>
      </w:r>
    </w:p>
    <w:p>
      <w:pPr>
        <w:keepNext/>
        <w:spacing w:before="160" w:after="80"/>
      </w:pPr>
      <w:r>
        <w:rPr>
          <w:rFonts w:ascii="Noto Serif CJK JP" w:hAnsi="Noto Serif CJK JP" w:eastAsia="Noto Serif CJK JP"/>
          <w:b/>
          <w:sz w:val="22"/>
        </w:rPr>
        <w:t>第19条（成果物の修正及び契約不適合への対応）</w:t>
      </w:r>
    </w:p>
    <w:p>
      <w:pPr>
        <w:spacing w:before="0" w:after="60" w:line="348" w:lineRule="auto"/>
      </w:pPr>
      <w:r>
        <w:rPr>
          <w:rFonts w:ascii="Noto Serif CJK JP" w:hAnsi="Noto Serif CJK JP" w:eastAsia="Noto Serif CJK JP"/>
          <w:b w:val="0"/>
          <w:sz w:val="20"/>
        </w:rPr>
        <w:t>1　個別契約において甲が成果物の完成義務を負う場合、検収後●日以内に、当該成果物が個別契約で明示した仕様又は検収基準に適合しないことが判明し、その原因が甲の責めに帰すべき事由によるときは、乙は甲に対し合理的な期間を定めて修正を求めることができる。</w:t>
      </w:r>
    </w:p>
    <w:p>
      <w:pPr>
        <w:spacing w:before="0" w:after="60" w:line="348" w:lineRule="auto"/>
      </w:pPr>
      <w:r>
        <w:rPr>
          <w:rFonts w:ascii="Noto Serif CJK JP" w:hAnsi="Noto Serif CJK JP" w:eastAsia="Noto Serif CJK JP"/>
          <w:b w:val="0"/>
          <w:sz w:val="20"/>
        </w:rPr>
        <w:t>2　前項の対応範囲は、個別契約に定める仕様又は検収基準への適合に必要な範囲に限られ、乙の利用環境の変更、第三者サービスの変更、乙又は第三者による改変、乙提供資料の誤りその他甲の責めに帰さない事由に起因する修正は含まれない。</w:t>
      </w:r>
    </w:p>
    <w:p>
      <w:pPr>
        <w:spacing w:before="0" w:after="60" w:line="348" w:lineRule="auto"/>
      </w:pPr>
      <w:r>
        <w:rPr>
          <w:rFonts w:ascii="Noto Serif CJK JP" w:hAnsi="Noto Serif CJK JP" w:eastAsia="Noto Serif CJK JP"/>
          <w:b w:val="0"/>
          <w:sz w:val="20"/>
        </w:rPr>
        <w:t>3　前二項は、準委任型の助言、調査、伴走支援その他成果完成義務を負わない業務に、成果物の完成保証を課すものではない。</w:t>
      </w:r>
    </w:p>
    <w:p>
      <w:pPr>
        <w:keepNext/>
        <w:spacing w:before="160" w:after="80"/>
      </w:pPr>
      <w:r>
        <w:rPr>
          <w:rFonts w:ascii="Noto Serif CJK JP" w:hAnsi="Noto Serif CJK JP" w:eastAsia="Noto Serif CJK JP"/>
          <w:b/>
          <w:sz w:val="22"/>
        </w:rPr>
        <w:t>第20条（報酬）</w:t>
      </w:r>
    </w:p>
    <w:p>
      <w:pPr>
        <w:spacing w:before="0" w:after="60" w:line="348" w:lineRule="auto"/>
      </w:pPr>
      <w:r>
        <w:rPr>
          <w:rFonts w:ascii="Noto Serif CJK JP" w:hAnsi="Noto Serif CJK JP" w:eastAsia="Noto Serif CJK JP"/>
          <w:b w:val="0"/>
          <w:sz w:val="20"/>
        </w:rPr>
        <w:t>1　乙は、甲に対し、本業務の対価として個別契約に定める報酬及びこれに対する消費税等相当額を支払う。</w:t>
      </w:r>
    </w:p>
    <w:p>
      <w:pPr>
        <w:spacing w:before="0" w:after="60" w:line="348" w:lineRule="auto"/>
      </w:pPr>
      <w:r>
        <w:rPr>
          <w:rFonts w:ascii="Noto Serif CJK JP" w:hAnsi="Noto Serif CJK JP" w:eastAsia="Noto Serif CJK JP"/>
          <w:b w:val="0"/>
          <w:sz w:val="20"/>
        </w:rPr>
        <w:t>2　報酬は、月額固定、時間単価、作業単価、成果物単価その他個別契約に定める方式による。</w:t>
      </w:r>
    </w:p>
    <w:p>
      <w:pPr>
        <w:spacing w:before="0" w:after="60" w:line="348" w:lineRule="auto"/>
      </w:pPr>
      <w:r>
        <w:rPr>
          <w:rFonts w:ascii="Noto Serif CJK JP" w:hAnsi="Noto Serif CJK JP" w:eastAsia="Noto Serif CJK JP"/>
          <w:b w:val="0"/>
          <w:sz w:val="20"/>
        </w:rPr>
        <w:t>3　個別契約の締結後に、乙の要請、前提条件の変更、乙の協力遅延その他甲の責めに帰さない事由により追加作業が必要となった場合、甲は、乙に対して追加報酬を提示し、合意後に当該追加作業を実施する。</w:t>
      </w:r>
    </w:p>
    <w:p>
      <w:pPr>
        <w:keepNext/>
        <w:spacing w:before="160" w:after="80"/>
      </w:pPr>
      <w:r>
        <w:rPr>
          <w:rFonts w:ascii="Noto Serif CJK JP" w:hAnsi="Noto Serif CJK JP" w:eastAsia="Noto Serif CJK JP"/>
          <w:b/>
          <w:sz w:val="22"/>
        </w:rPr>
        <w:t>第21条（実費及び費用）</w:t>
      </w:r>
    </w:p>
    <w:p>
      <w:pPr>
        <w:spacing w:before="0" w:after="60" w:line="348" w:lineRule="auto"/>
      </w:pPr>
      <w:r>
        <w:rPr>
          <w:rFonts w:ascii="Noto Serif CJK JP" w:hAnsi="Noto Serif CJK JP" w:eastAsia="Noto Serif CJK JP"/>
          <w:b w:val="0"/>
          <w:sz w:val="20"/>
        </w:rPr>
        <w:t>1　交通費、宿泊費、外部専門家費用、有料データ購入費、第三者サービス利用料その他本業務の遂行に必要な実費の負担は、個別契約に定める。</w:t>
      </w:r>
    </w:p>
    <w:p>
      <w:pPr>
        <w:spacing w:before="0" w:after="60" w:line="348" w:lineRule="auto"/>
      </w:pPr>
      <w:r>
        <w:rPr>
          <w:rFonts w:ascii="Noto Serif CJK JP" w:hAnsi="Noto Serif CJK JP" w:eastAsia="Noto Serif CJK JP"/>
          <w:b w:val="0"/>
          <w:sz w:val="20"/>
        </w:rPr>
        <w:t>2　個別契約に定めがない場合、通常の通信費及び甲の一般管理費は報酬に含まれるものとし、これを超える特別な実費については、甲が事前に乙の承諾を得た上で乙が負担する。</w:t>
      </w:r>
    </w:p>
    <w:p>
      <w:pPr>
        <w:keepNext/>
        <w:spacing w:before="160" w:after="80"/>
      </w:pPr>
      <w:r>
        <w:rPr>
          <w:rFonts w:ascii="Noto Serif CJK JP" w:hAnsi="Noto Serif CJK JP" w:eastAsia="Noto Serif CJK JP"/>
          <w:b/>
          <w:sz w:val="22"/>
        </w:rPr>
        <w:t>第22条（支払方法）</w:t>
      </w:r>
    </w:p>
    <w:p>
      <w:pPr>
        <w:spacing w:before="0" w:after="60" w:line="348" w:lineRule="auto"/>
      </w:pPr>
      <w:r>
        <w:rPr>
          <w:rFonts w:ascii="Noto Serif CJK JP" w:hAnsi="Noto Serif CJK JP" w:eastAsia="Noto Serif CJK JP"/>
          <w:b w:val="0"/>
          <w:sz w:val="20"/>
        </w:rPr>
        <w:t>1　乙は、甲から適法な請求書を受領した後●日以内又は個別契約に定める期日までに、甲の指定する金融機関口座に振込送金の方法により支払う。振込手数料は乙の負担とする。</w:t>
      </w:r>
    </w:p>
    <w:p>
      <w:pPr>
        <w:spacing w:before="0" w:after="60" w:line="348" w:lineRule="auto"/>
      </w:pPr>
      <w:r>
        <w:rPr>
          <w:rFonts w:ascii="Noto Serif CJK JP" w:hAnsi="Noto Serif CJK JP" w:eastAsia="Noto Serif CJK JP"/>
          <w:b w:val="0"/>
          <w:sz w:val="20"/>
        </w:rPr>
        <w:t>2　乙が支払期日を過ぎても支払を行わない場合、乙は、支払期日の翌日から完済日まで、未払額に対して民法所定の法定利率による遅延損害金を支払う。</w:t>
      </w:r>
    </w:p>
    <w:p>
      <w:pPr>
        <w:spacing w:before="0" w:after="60" w:line="348" w:lineRule="auto"/>
      </w:pPr>
      <w:r>
        <w:rPr>
          <w:rFonts w:ascii="Noto Serif CJK JP" w:hAnsi="Noto Serif CJK JP" w:eastAsia="Noto Serif CJK JP"/>
          <w:b w:val="0"/>
          <w:sz w:val="20"/>
        </w:rPr>
        <w:t>3　乙が報酬その他の支払を相当期間遅滞した場合、甲は、第33条に定める解除権を妨げることなく、相当な期間を定めて催告した上で、本業務の全部又は一部を一時停止することができる。</w:t>
      </w:r>
    </w:p>
    <w:p>
      <w:pPr>
        <w:keepNext/>
        <w:spacing w:before="160" w:after="80"/>
      </w:pPr>
      <w:r>
        <w:rPr>
          <w:rFonts w:ascii="Noto Serif CJK JP" w:hAnsi="Noto Serif CJK JP" w:eastAsia="Noto Serif CJK JP"/>
          <w:b/>
          <w:sz w:val="22"/>
        </w:rPr>
        <w:t>第23条（既存知的財産及び汎用的ノウハウ）</w:t>
      </w:r>
    </w:p>
    <w:p>
      <w:pPr>
        <w:spacing w:before="0" w:after="60" w:line="348" w:lineRule="auto"/>
      </w:pPr>
      <w:r>
        <w:rPr>
          <w:rFonts w:ascii="Noto Serif CJK JP" w:hAnsi="Noto Serif CJK JP" w:eastAsia="Noto Serif CJK JP"/>
          <w:b w:val="0"/>
          <w:sz w:val="20"/>
        </w:rPr>
        <w:t>1　本契約締結前から甲又は第三者が保有していた著作物、プログラム、テンプレート、分析手法、フレームワーク、ライブラリ、ツール、ノウハウ、アイデアその他の知的財産及びこれらを改良したものの権利は、甲又は正当な権利者に留保される。</w:t>
      </w:r>
    </w:p>
    <w:p>
      <w:pPr>
        <w:spacing w:before="0" w:after="60" w:line="348" w:lineRule="auto"/>
      </w:pPr>
      <w:r>
        <w:rPr>
          <w:rFonts w:ascii="Noto Serif CJK JP" w:hAnsi="Noto Serif CJK JP" w:eastAsia="Noto Serif CJK JP"/>
          <w:b w:val="0"/>
          <w:sz w:val="20"/>
        </w:rPr>
        <w:t>2　本業務の遂行過程で甲が蓄積又は獲得した一般的な知識、経験、技能、手法、アイデア及びノウハウであって、乙の秘密情報そのものを開示しないものは、甲が他の業務に利用することができる。</w:t>
      </w:r>
    </w:p>
    <w:p>
      <w:pPr>
        <w:spacing w:before="0" w:after="60" w:line="348" w:lineRule="auto"/>
      </w:pPr>
      <w:r>
        <w:rPr>
          <w:rFonts w:ascii="Noto Serif CJK JP" w:hAnsi="Noto Serif CJK JP" w:eastAsia="Noto Serif CJK JP"/>
          <w:b w:val="0"/>
          <w:sz w:val="20"/>
        </w:rPr>
        <w:t>3　成果物に前二項の甲又は第三者の知的財産が含まれる場合、甲は、乙に対し、乙が当該成果物を自己の事業のために利用するのに必要な範囲で、別段の定めがない限り、無期限かつ非独占的に利用する権利を許諾する。第三者の知的財産については当該権利者の利用条件に従う。</w:t>
      </w:r>
    </w:p>
    <w:p>
      <w:pPr>
        <w:keepNext/>
        <w:spacing w:before="160" w:after="80"/>
      </w:pPr>
      <w:r>
        <w:rPr>
          <w:rFonts w:ascii="Noto Serif CJK JP" w:hAnsi="Noto Serif CJK JP" w:eastAsia="Noto Serif CJK JP"/>
          <w:b/>
          <w:sz w:val="22"/>
        </w:rPr>
        <w:t>第24条（成果物の知的財産権）</w:t>
      </w:r>
    </w:p>
    <w:p>
      <w:pPr>
        <w:spacing w:before="0" w:after="60" w:line="348" w:lineRule="auto"/>
      </w:pPr>
      <w:r>
        <w:rPr>
          <w:rFonts w:ascii="Noto Serif CJK JP" w:hAnsi="Noto Serif CJK JP" w:eastAsia="Noto Serif CJK JP"/>
          <w:b w:val="0"/>
          <w:sz w:val="20"/>
        </w:rPr>
        <w:t>1　個別契約に別段の定めがある場合を除き、本業務により甲が新たに作成した成果物の著作権その他譲渡可能な知的財産権は、当該成果物に係る報酬及び費用の全額が乙から甲に支払われた時点で乙に移転する。ただし、前条に定める既存知的財産及び汎用的ノウハウ、第三者の権利並びにオープンソースソフトウェアに関する権利を除く。</w:t>
      </w:r>
    </w:p>
    <w:p>
      <w:pPr>
        <w:spacing w:before="0" w:after="60" w:line="348" w:lineRule="auto"/>
      </w:pPr>
      <w:r>
        <w:rPr>
          <w:rFonts w:ascii="Noto Serif CJK JP" w:hAnsi="Noto Serif CJK JP" w:eastAsia="Noto Serif CJK JP"/>
          <w:b w:val="0"/>
          <w:sz w:val="20"/>
        </w:rPr>
        <w:t>2　前項により著作権を譲渡する場合、その対象には著作権法第27条及び第28条に定める権利を含む。</w:t>
      </w:r>
    </w:p>
    <w:p>
      <w:pPr>
        <w:spacing w:before="0" w:after="60" w:line="348" w:lineRule="auto"/>
      </w:pPr>
      <w:r>
        <w:rPr>
          <w:rFonts w:ascii="Noto Serif CJK JP" w:hAnsi="Noto Serif CJK JP" w:eastAsia="Noto Serif CJK JP"/>
          <w:b w:val="0"/>
          <w:sz w:val="20"/>
        </w:rPr>
        <w:t>3　甲は、乙又は乙から適法に権利を承継し若しくは利用許諾を受けた者に対し、成果物に関する著作者人格権を行使しない。ただし、第三者が著作者である部分についてはこの限りでない。</w:t>
      </w:r>
    </w:p>
    <w:p>
      <w:pPr>
        <w:spacing w:before="0" w:after="60" w:line="348" w:lineRule="auto"/>
      </w:pPr>
      <w:r>
        <w:rPr>
          <w:rFonts w:ascii="Noto Serif CJK JP" w:hAnsi="Noto Serif CJK JP" w:eastAsia="Noto Serif CJK JP"/>
          <w:b w:val="0"/>
          <w:sz w:val="20"/>
        </w:rPr>
        <w:t>4　特許権、意匠権その他登録又は出願を要する権利が本業務から生じることが想定される場合、その帰属、出願費用及び手続は個別契約に定める。</w:t>
      </w:r>
    </w:p>
    <w:p>
      <w:pPr>
        <w:keepNext/>
        <w:spacing w:before="160" w:after="80"/>
      </w:pPr>
      <w:r>
        <w:rPr>
          <w:rFonts w:ascii="Noto Serif CJK JP" w:hAnsi="Noto Serif CJK JP" w:eastAsia="Noto Serif CJK JP"/>
          <w:b/>
          <w:sz w:val="22"/>
        </w:rPr>
        <w:t>第25条（第三者の権利及びオープンソースソフトウェア）</w:t>
      </w:r>
    </w:p>
    <w:p>
      <w:pPr>
        <w:spacing w:before="0" w:after="60" w:line="348" w:lineRule="auto"/>
      </w:pPr>
      <w:r>
        <w:rPr>
          <w:rFonts w:ascii="Noto Serif CJK JP" w:hAnsi="Noto Serif CJK JP" w:eastAsia="Noto Serif CJK JP"/>
          <w:b w:val="0"/>
          <w:sz w:val="20"/>
        </w:rPr>
        <w:t>1　甲は、成果物に第三者の著作物、ソフトウェア、素材、データ又はオープンソースソフトウェアを含める場合、合理的な範囲で、その利用条件、ライセンス条件又は乙の利用上重要な制約を乙に示す。</w:t>
      </w:r>
    </w:p>
    <w:p>
      <w:pPr>
        <w:spacing w:before="0" w:after="60" w:line="348" w:lineRule="auto"/>
      </w:pPr>
      <w:r>
        <w:rPr>
          <w:rFonts w:ascii="Noto Serif CJK JP" w:hAnsi="Noto Serif CJK JP" w:eastAsia="Noto Serif CJK JP"/>
          <w:b w:val="0"/>
          <w:sz w:val="20"/>
        </w:rPr>
        <w:t>2　乙は、第三者の権利が含まれる部分について、当該第三者のライセンス条件を遵守する。</w:t>
      </w:r>
    </w:p>
    <w:p>
      <w:pPr>
        <w:spacing w:before="0" w:after="60" w:line="348" w:lineRule="auto"/>
      </w:pPr>
      <w:r>
        <w:rPr>
          <w:rFonts w:ascii="Noto Serif CJK JP" w:hAnsi="Noto Serif CJK JP" w:eastAsia="Noto Serif CJK JP"/>
          <w:b w:val="0"/>
          <w:sz w:val="20"/>
        </w:rPr>
        <w:t>3　乙提供資料、乙の指定、乙又は第三者による改変若しくは組合せに起因して第三者の権利侵害の主張がなされた場合、甲は、甲の責めに帰すべき事由がある場合を除き、その責任を負わない。</w:t>
      </w:r>
    </w:p>
    <w:p>
      <w:pPr>
        <w:spacing w:before="0" w:after="60" w:line="348" w:lineRule="auto"/>
      </w:pPr>
      <w:r>
        <w:rPr>
          <w:rFonts w:ascii="Noto Serif CJK JP" w:hAnsi="Noto Serif CJK JP" w:eastAsia="Noto Serif CJK JP"/>
          <w:b w:val="0"/>
          <w:sz w:val="20"/>
        </w:rPr>
        <w:t>4　甲の責めに帰すべき事由により、甲が新たに作成した成果物について第三者から権利侵害の主張を受けた場合、甲乙は速やかに協議し、甲は合理的な範囲で、修正、代替、利用許諾の取得その他必要な対応を行う。</w:t>
      </w:r>
    </w:p>
    <w:p>
      <w:pPr>
        <w:keepNext/>
        <w:spacing w:before="160" w:after="80"/>
      </w:pPr>
      <w:r>
        <w:rPr>
          <w:rFonts w:ascii="Noto Serif CJK JP" w:hAnsi="Noto Serif CJK JP" w:eastAsia="Noto Serif CJK JP"/>
          <w:b/>
          <w:sz w:val="22"/>
        </w:rPr>
        <w:t>第26条（秘密保持）</w:t>
      </w:r>
    </w:p>
    <w:p>
      <w:pPr>
        <w:spacing w:before="0" w:after="60" w:line="348" w:lineRule="auto"/>
      </w:pPr>
      <w:r>
        <w:rPr>
          <w:rFonts w:ascii="Noto Serif CJK JP" w:hAnsi="Noto Serif CJK JP" w:eastAsia="Noto Serif CJK JP"/>
          <w:b w:val="0"/>
          <w:sz w:val="20"/>
        </w:rPr>
        <w:t>1　本条において「秘密情報」とは、本契約又は本業務に関連して一方当事者（以下「開示者」という。）が相手方（以下「受領者」という。）に開示する技術上、営業上、業務上、財務上その他の情報であって、秘密である旨が表示されたもの、開示の態様又は内容から合理的に秘密として取り扱うべきもの、本契約の内容及び本業務に関する非公知の情報をいう。</w:t>
      </w:r>
    </w:p>
    <w:p>
      <w:pPr>
        <w:spacing w:before="0" w:after="60" w:line="348" w:lineRule="auto"/>
      </w:pPr>
      <w:r>
        <w:rPr>
          <w:rFonts w:ascii="Noto Serif CJK JP" w:hAnsi="Noto Serif CJK JP" w:eastAsia="Noto Serif CJK JP"/>
          <w:b w:val="0"/>
          <w:sz w:val="20"/>
        </w:rPr>
        <w:t>2　次の各号のいずれかに該当し、受領者がその事実を合理的に立証できる情報は、秘密情報に含まれない。</w:t>
      </w:r>
    </w:p>
    <w:p>
      <w:pPr>
        <w:spacing w:before="0" w:after="60" w:line="348" w:lineRule="auto"/>
      </w:pPr>
      <w:r>
        <w:rPr>
          <w:rFonts w:ascii="Noto Serif CJK JP" w:hAnsi="Noto Serif CJK JP" w:eastAsia="Noto Serif CJK JP"/>
          <w:b w:val="0"/>
          <w:sz w:val="20"/>
        </w:rPr>
        <w:t>（1）開示を受けた時点で公知であった情報</w:t>
      </w:r>
    </w:p>
    <w:p>
      <w:pPr>
        <w:spacing w:before="0" w:after="60" w:line="348" w:lineRule="auto"/>
      </w:pPr>
      <w:r>
        <w:rPr>
          <w:rFonts w:ascii="Noto Serif CJK JP" w:hAnsi="Noto Serif CJK JP" w:eastAsia="Noto Serif CJK JP"/>
          <w:b w:val="0"/>
          <w:sz w:val="20"/>
        </w:rPr>
        <w:t>（2）開示を受けた後、受領者の責めによらず公知となった情報</w:t>
      </w:r>
    </w:p>
    <w:p>
      <w:pPr>
        <w:spacing w:before="0" w:after="60" w:line="348" w:lineRule="auto"/>
      </w:pPr>
      <w:r>
        <w:rPr>
          <w:rFonts w:ascii="Noto Serif CJK JP" w:hAnsi="Noto Serif CJK JP" w:eastAsia="Noto Serif CJK JP"/>
          <w:b w:val="0"/>
          <w:sz w:val="20"/>
        </w:rPr>
        <w:t>（3）開示を受ける前から適法に保有していた情報</w:t>
      </w:r>
    </w:p>
    <w:p>
      <w:pPr>
        <w:spacing w:before="0" w:after="60" w:line="348" w:lineRule="auto"/>
      </w:pPr>
      <w:r>
        <w:rPr>
          <w:rFonts w:ascii="Noto Serif CJK JP" w:hAnsi="Noto Serif CJK JP" w:eastAsia="Noto Serif CJK JP"/>
          <w:b w:val="0"/>
          <w:sz w:val="20"/>
        </w:rPr>
        <w:t>（4）秘密保持義務を負うことなく正当な権限を有する第三者から適法に取得した情報</w:t>
      </w:r>
    </w:p>
    <w:p>
      <w:pPr>
        <w:spacing w:before="0" w:after="60" w:line="348" w:lineRule="auto"/>
      </w:pPr>
      <w:r>
        <w:rPr>
          <w:rFonts w:ascii="Noto Serif CJK JP" w:hAnsi="Noto Serif CJK JP" w:eastAsia="Noto Serif CJK JP"/>
          <w:b w:val="0"/>
          <w:sz w:val="20"/>
        </w:rPr>
        <w:t>（5）開示者の秘密情報によらず独自に開発又は取得した情報</w:t>
      </w:r>
    </w:p>
    <w:p>
      <w:pPr>
        <w:spacing w:before="0" w:after="60" w:line="348" w:lineRule="auto"/>
      </w:pPr>
      <w:r>
        <w:rPr>
          <w:rFonts w:ascii="Noto Serif CJK JP" w:hAnsi="Noto Serif CJK JP" w:eastAsia="Noto Serif CJK JP"/>
          <w:b w:val="0"/>
          <w:sz w:val="20"/>
        </w:rPr>
        <w:t>3　受領者は、秘密情報を本契約及び本業務の目的に必要な範囲でのみ使用し、開示者の事前承諾なく第三者に開示又は漏えいしてはならない。</w:t>
      </w:r>
    </w:p>
    <w:p>
      <w:pPr>
        <w:spacing w:before="0" w:after="60" w:line="348" w:lineRule="auto"/>
      </w:pPr>
      <w:r>
        <w:rPr>
          <w:rFonts w:ascii="Noto Serif CJK JP" w:hAnsi="Noto Serif CJK JP" w:eastAsia="Noto Serif CJK JP"/>
          <w:b w:val="0"/>
          <w:sz w:val="20"/>
        </w:rPr>
        <w:t>4　受領者は、本業務の遂行上知る必要のある自己の役員、従業員、再委託先及び弁護士、公認会計士、税理士その他法令又は職業上の守秘義務を負う専門家に対し、必要な範囲で秘密情報を開示することができる。この場合、受領者は、法令上当然に守秘義務を負う者を除き、当該者に本条と同等の秘密保持義務を課す。</w:t>
      </w:r>
    </w:p>
    <w:p>
      <w:pPr>
        <w:spacing w:before="0" w:after="60" w:line="348" w:lineRule="auto"/>
      </w:pPr>
      <w:r>
        <w:rPr>
          <w:rFonts w:ascii="Noto Serif CJK JP" w:hAnsi="Noto Serif CJK JP" w:eastAsia="Noto Serif CJK JP"/>
          <w:b w:val="0"/>
          <w:sz w:val="20"/>
        </w:rPr>
        <w:t>5　法令、裁判所、行政機関その他権限ある機関から秘密情報の開示を求められた場合、受領者は必要最小限の範囲で開示することができる。この場合、法令上許される範囲で、事前又は事後速やかに開示者に通知する。</w:t>
      </w:r>
    </w:p>
    <w:p>
      <w:pPr>
        <w:spacing w:before="0" w:after="60" w:line="348" w:lineRule="auto"/>
      </w:pPr>
      <w:r>
        <w:rPr>
          <w:rFonts w:ascii="Noto Serif CJK JP" w:hAnsi="Noto Serif CJK JP" w:eastAsia="Noto Serif CJK JP"/>
          <w:b w:val="0"/>
          <w:sz w:val="20"/>
        </w:rPr>
        <w:t>6　受領者は、秘密情報の漏えい又は不正利用を知った場合、速やかに開示者に通知し、被害拡大防止及び原因調査に合理的な範囲で協力する。</w:t>
      </w:r>
    </w:p>
    <w:p>
      <w:pPr>
        <w:spacing w:before="0" w:after="60" w:line="348" w:lineRule="auto"/>
      </w:pPr>
      <w:r>
        <w:rPr>
          <w:rFonts w:ascii="Noto Serif CJK JP" w:hAnsi="Noto Serif CJK JP" w:eastAsia="Noto Serif CJK JP"/>
          <w:b w:val="0"/>
          <w:sz w:val="20"/>
        </w:rPr>
        <w:t>7　本条の義務は本契約終了後●年間存続する。ただし、個人情報及び営業秘密その他その性質上引き続き秘密として保護すべき情報については、法令又は当該情報の性質に応じて必要な期間存続する。</w:t>
      </w:r>
    </w:p>
    <w:p>
      <w:pPr>
        <w:keepNext/>
        <w:spacing w:before="160" w:after="80"/>
      </w:pPr>
      <w:r>
        <w:rPr>
          <w:rFonts w:ascii="Noto Serif CJK JP" w:hAnsi="Noto Serif CJK JP" w:eastAsia="Noto Serif CJK JP"/>
          <w:b/>
          <w:sz w:val="22"/>
        </w:rPr>
        <w:t>第27条（個人情報等の取扱い）</w:t>
      </w:r>
    </w:p>
    <w:p>
      <w:pPr>
        <w:spacing w:before="0" w:after="60" w:line="348" w:lineRule="auto"/>
      </w:pPr>
      <w:r>
        <w:rPr>
          <w:rFonts w:ascii="Noto Serif CJK JP" w:hAnsi="Noto Serif CJK JP" w:eastAsia="Noto Serif CJK JP"/>
          <w:b w:val="0"/>
          <w:sz w:val="20"/>
        </w:rPr>
        <w:t>1　甲及び乙は、本業務に関連して個人情報又は個人データを取り扱う場合、個人情報の保護に関する法律その他適用ある法令及びガイドラインを遵守する。</w:t>
      </w:r>
    </w:p>
    <w:p>
      <w:pPr>
        <w:spacing w:before="0" w:after="60" w:line="348" w:lineRule="auto"/>
      </w:pPr>
      <w:r>
        <w:rPr>
          <w:rFonts w:ascii="Noto Serif CJK JP" w:hAnsi="Noto Serif CJK JP" w:eastAsia="Noto Serif CJK JP"/>
          <w:b w:val="0"/>
          <w:sz w:val="20"/>
        </w:rPr>
        <w:t>2　甲が乙から個人データの取扱いの委託を受ける場合、甲は、当該個人データを本業務の遂行に必要な範囲でのみ取り扱い、乙の事前承諾又は法令上の根拠なく目的外利用を行わない。</w:t>
      </w:r>
    </w:p>
    <w:p>
      <w:pPr>
        <w:spacing w:before="0" w:after="60" w:line="348" w:lineRule="auto"/>
      </w:pPr>
      <w:r>
        <w:rPr>
          <w:rFonts w:ascii="Noto Serif CJK JP" w:hAnsi="Noto Serif CJK JP" w:eastAsia="Noto Serif CJK JP"/>
          <w:b w:val="0"/>
          <w:sz w:val="20"/>
        </w:rPr>
        <w:t>3　乙は、甲に提供する個人情報について、本業務のために甲へ提供し取り扱わせるために必要な利用目的の特定、通知、公表、同意取得その他法令上必要な手続を行う。</w:t>
      </w:r>
    </w:p>
    <w:p>
      <w:pPr>
        <w:spacing w:before="0" w:after="60" w:line="348" w:lineRule="auto"/>
      </w:pPr>
      <w:r>
        <w:rPr>
          <w:rFonts w:ascii="Noto Serif CJK JP" w:hAnsi="Noto Serif CJK JP" w:eastAsia="Noto Serif CJK JP"/>
          <w:b w:val="0"/>
          <w:sz w:val="20"/>
        </w:rPr>
        <w:t>4　甲は、取り扱う個人データの性質、量及びリスクに応じ、組織的、人的、物理的及び技術的な安全管理措置を講ずる。</w:t>
      </w:r>
    </w:p>
    <w:p>
      <w:pPr>
        <w:spacing w:before="0" w:after="60" w:line="348" w:lineRule="auto"/>
      </w:pPr>
      <w:r>
        <w:rPr>
          <w:rFonts w:ascii="Noto Serif CJK JP" w:hAnsi="Noto Serif CJK JP" w:eastAsia="Noto Serif CJK JP"/>
          <w:b w:val="0"/>
          <w:sz w:val="20"/>
        </w:rPr>
        <w:t>5　甲が個人データの取扱いを再委託する場合、甲は再委託先の適格性を合理的に確認し、必要な安全管理義務を課し、適切に監督する。</w:t>
      </w:r>
    </w:p>
    <w:p>
      <w:pPr>
        <w:spacing w:before="0" w:after="60" w:line="348" w:lineRule="auto"/>
      </w:pPr>
      <w:r>
        <w:rPr>
          <w:rFonts w:ascii="Noto Serif CJK JP" w:hAnsi="Noto Serif CJK JP" w:eastAsia="Noto Serif CJK JP"/>
          <w:b w:val="0"/>
          <w:sz w:val="20"/>
        </w:rPr>
        <w:t>6　乙は、法令上又は合理的な情報セキュリティ管理上必要な場合、甲の業務を不当に妨げない範囲で、委託した個人データの取扱状況について報告を求めることができる。</w:t>
      </w:r>
    </w:p>
    <w:p>
      <w:pPr>
        <w:keepNext/>
        <w:spacing w:before="160" w:after="80"/>
      </w:pPr>
      <w:r>
        <w:rPr>
          <w:rFonts w:ascii="Noto Serif CJK JP" w:hAnsi="Noto Serif CJK JP" w:eastAsia="Noto Serif CJK JP"/>
          <w:b/>
          <w:sz w:val="22"/>
        </w:rPr>
        <w:t>第28条（情報セキュリティ）</w:t>
      </w:r>
    </w:p>
    <w:p>
      <w:pPr>
        <w:spacing w:before="0" w:after="60" w:line="348" w:lineRule="auto"/>
      </w:pPr>
      <w:r>
        <w:rPr>
          <w:rFonts w:ascii="Noto Serif CJK JP" w:hAnsi="Noto Serif CJK JP" w:eastAsia="Noto Serif CJK JP"/>
          <w:b w:val="0"/>
          <w:sz w:val="20"/>
        </w:rPr>
        <w:t>1　甲は、本業務において乙の秘密情報、個人情報、認証情報その他保護を要する情報を取り扱う場合、当該情報の重要性及びリスクに応じ、合理的な情報セキュリティ対策を講ずる。</w:t>
      </w:r>
    </w:p>
    <w:p>
      <w:pPr>
        <w:spacing w:before="0" w:after="60" w:line="348" w:lineRule="auto"/>
      </w:pPr>
      <w:r>
        <w:rPr>
          <w:rFonts w:ascii="Noto Serif CJK JP" w:hAnsi="Noto Serif CJK JP" w:eastAsia="Noto Serif CJK JP"/>
          <w:b w:val="0"/>
          <w:sz w:val="20"/>
        </w:rPr>
        <w:t>2　前項の対策には、必要に応じて、アクセス権限の適切な設定、認証管理、端末及びアカウントの管理、マルウェア対策、通信又は保存時の保護、バックアップ、ログ管理その他合理的な措置を含む。</w:t>
      </w:r>
    </w:p>
    <w:p>
      <w:pPr>
        <w:spacing w:before="0" w:after="60" w:line="348" w:lineRule="auto"/>
      </w:pPr>
      <w:r>
        <w:rPr>
          <w:rFonts w:ascii="Noto Serif CJK JP" w:hAnsi="Noto Serif CJK JP" w:eastAsia="Noto Serif CJK JP"/>
          <w:b w:val="0"/>
          <w:sz w:val="20"/>
        </w:rPr>
        <w:t>3　乙に特別な情報セキュリティ基準、監査基準、端末制限、接続方式その他の要件がある場合、乙は契約締結前又は当該要件が生じた時点で甲に提示し、必要な追加対応及び費用について甲乙で協議する。</w:t>
      </w:r>
    </w:p>
    <w:p>
      <w:pPr>
        <w:spacing w:before="0" w:after="60" w:line="348" w:lineRule="auto"/>
      </w:pPr>
      <w:r>
        <w:rPr>
          <w:rFonts w:ascii="Noto Serif CJK JP" w:hAnsi="Noto Serif CJK JP" w:eastAsia="Noto Serif CJK JP"/>
          <w:b w:val="0"/>
          <w:sz w:val="20"/>
        </w:rPr>
        <w:t>4　甲は、乙の事前承諾なく、乙から付与されたアカウント又はアクセス権限を本業務以外の目的に利用しない。</w:t>
      </w:r>
    </w:p>
    <w:p>
      <w:pPr>
        <w:keepNext/>
        <w:spacing w:before="160" w:after="80"/>
      </w:pPr>
      <w:r>
        <w:rPr>
          <w:rFonts w:ascii="Noto Serif CJK JP" w:hAnsi="Noto Serif CJK JP" w:eastAsia="Noto Serif CJK JP"/>
          <w:b/>
          <w:sz w:val="22"/>
        </w:rPr>
        <w:t>第29条（セキュリティ事故等への対応）</w:t>
      </w:r>
    </w:p>
    <w:p>
      <w:pPr>
        <w:spacing w:before="0" w:after="60" w:line="348" w:lineRule="auto"/>
      </w:pPr>
      <w:r>
        <w:rPr>
          <w:rFonts w:ascii="Noto Serif CJK JP" w:hAnsi="Noto Serif CJK JP" w:eastAsia="Noto Serif CJK JP"/>
          <w:b w:val="0"/>
          <w:sz w:val="20"/>
        </w:rPr>
        <w:t>1　甲は、乙の情報に関する漏えい、滅失、毀損、不正アクセス、マルウェア感染その他本業務に重大な影響を及ぼす情報セキュリティ事故を認識した場合、合理的に可能な範囲で速やかに乙に通知する。</w:t>
      </w:r>
    </w:p>
    <w:p>
      <w:pPr>
        <w:spacing w:before="0" w:after="60" w:line="348" w:lineRule="auto"/>
      </w:pPr>
      <w:r>
        <w:rPr>
          <w:rFonts w:ascii="Noto Serif CJK JP" w:hAnsi="Noto Serif CJK JP" w:eastAsia="Noto Serif CJK JP"/>
          <w:b w:val="0"/>
          <w:sz w:val="20"/>
        </w:rPr>
        <w:t>2　甲は、自己の責めに帰すべき事故について、原因調査、被害拡大防止、復旧及び再発防止に必要な措置を講じ、乙から合理的に求められた範囲で必要な情報を提供する。</w:t>
      </w:r>
    </w:p>
    <w:p>
      <w:pPr>
        <w:spacing w:before="0" w:after="60" w:line="348" w:lineRule="auto"/>
      </w:pPr>
      <w:r>
        <w:rPr>
          <w:rFonts w:ascii="Noto Serif CJK JP" w:hAnsi="Noto Serif CJK JP" w:eastAsia="Noto Serif CJK JP"/>
          <w:b w:val="0"/>
          <w:sz w:val="20"/>
        </w:rPr>
        <w:t>3　法令に基づく本人通知、行政機関への報告その他の対応が必要となる場合、甲乙は相互に協力し、各自の法的責任に応じて対応する。</w:t>
      </w:r>
    </w:p>
    <w:p>
      <w:pPr>
        <w:keepNext/>
        <w:spacing w:before="160" w:after="80"/>
      </w:pPr>
      <w:r>
        <w:rPr>
          <w:rFonts w:ascii="Noto Serif CJK JP" w:hAnsi="Noto Serif CJK JP" w:eastAsia="Noto Serif CJK JP"/>
          <w:b/>
          <w:sz w:val="22"/>
        </w:rPr>
        <w:t>第30条（データの権利及び返還・削除）</w:t>
      </w:r>
    </w:p>
    <w:p>
      <w:pPr>
        <w:spacing w:before="0" w:after="60" w:line="348" w:lineRule="auto"/>
      </w:pPr>
      <w:r>
        <w:rPr>
          <w:rFonts w:ascii="Noto Serif CJK JP" w:hAnsi="Noto Serif CJK JP" w:eastAsia="Noto Serif CJK JP"/>
          <w:b w:val="0"/>
          <w:sz w:val="20"/>
        </w:rPr>
        <w:t>1　乙提供資料及び乙が本業務のために提供したデータに関する権利は、乙又は正当な権利者に帰属し、本契約により甲へ移転しない。</w:t>
      </w:r>
    </w:p>
    <w:p>
      <w:pPr>
        <w:spacing w:before="0" w:after="60" w:line="348" w:lineRule="auto"/>
      </w:pPr>
      <w:r>
        <w:rPr>
          <w:rFonts w:ascii="Noto Serif CJK JP" w:hAnsi="Noto Serif CJK JP" w:eastAsia="Noto Serif CJK JP"/>
          <w:b w:val="0"/>
          <w:sz w:val="20"/>
        </w:rPr>
        <w:t>2　甲は、本業務終了後又は乙から合理的な要求があった場合、法令上の保存義務、本契約上の権利行使に必要な記録、システム上直ちに分離できないバックアップデータその他合理的な保存理由があるものを除き、乙の指示に従い、乙提供資料を返還又は削除する。</w:t>
      </w:r>
    </w:p>
    <w:p>
      <w:pPr>
        <w:spacing w:before="0" w:after="60" w:line="348" w:lineRule="auto"/>
      </w:pPr>
      <w:r>
        <w:rPr>
          <w:rFonts w:ascii="Noto Serif CJK JP" w:hAnsi="Noto Serif CJK JP" w:eastAsia="Noto Serif CJK JP"/>
          <w:b w:val="0"/>
          <w:sz w:val="20"/>
        </w:rPr>
        <w:t>3　バックアップに残存する情報については、通常のバックアップ更新に伴い消去されるまで、本契約上の秘密保持及び安全管理義務を適用する。</w:t>
      </w:r>
    </w:p>
    <w:p>
      <w:pPr>
        <w:keepNext/>
        <w:spacing w:before="160" w:after="80"/>
      </w:pPr>
      <w:r>
        <w:rPr>
          <w:rFonts w:ascii="Noto Serif CJK JP" w:hAnsi="Noto Serif CJK JP" w:eastAsia="Noto Serif CJK JP"/>
          <w:b/>
          <w:sz w:val="22"/>
        </w:rPr>
        <w:t>第31条（表明保証及び法令遵守）</w:t>
      </w:r>
    </w:p>
    <w:p>
      <w:pPr>
        <w:spacing w:before="0" w:after="60" w:line="348" w:lineRule="auto"/>
      </w:pPr>
      <w:r>
        <w:rPr>
          <w:rFonts w:ascii="Noto Serif CJK JP" w:hAnsi="Noto Serif CJK JP" w:eastAsia="Noto Serif CJK JP"/>
          <w:b w:val="0"/>
          <w:sz w:val="20"/>
        </w:rPr>
        <w:t>1　甲及び乙は、それぞれ本契約及び個別契約を締結し履行するために必要な権限を有することを表明する。</w:t>
      </w:r>
    </w:p>
    <w:p>
      <w:pPr>
        <w:spacing w:before="0" w:after="60" w:line="348" w:lineRule="auto"/>
      </w:pPr>
      <w:r>
        <w:rPr>
          <w:rFonts w:ascii="Noto Serif CJK JP" w:hAnsi="Noto Serif CJK JP" w:eastAsia="Noto Serif CJK JP"/>
          <w:b w:val="0"/>
          <w:sz w:val="20"/>
        </w:rPr>
        <w:t>2　甲及び乙は、本契約及び本業務に関連して適用される法令を遵守し、相手方に違法行為を行わせる目的で本業務を利用しない。</w:t>
      </w:r>
    </w:p>
    <w:p>
      <w:pPr>
        <w:spacing w:before="0" w:after="60" w:line="348" w:lineRule="auto"/>
      </w:pPr>
      <w:r>
        <w:rPr>
          <w:rFonts w:ascii="Noto Serif CJK JP" w:hAnsi="Noto Serif CJK JP" w:eastAsia="Noto Serif CJK JP"/>
          <w:b w:val="0"/>
          <w:sz w:val="20"/>
        </w:rPr>
        <w:t>3　乙は、甲に対し、第三者の権利を侵害することを知りながら、又は法令に違反して取得したデータ若しくは情報を本業務のために提供しない。</w:t>
      </w:r>
    </w:p>
    <w:p>
      <w:pPr>
        <w:spacing w:before="0" w:after="60" w:line="348" w:lineRule="auto"/>
      </w:pPr>
      <w:r>
        <w:rPr>
          <w:rFonts w:ascii="Noto Serif CJK JP" w:hAnsi="Noto Serif CJK JP" w:eastAsia="Noto Serif CJK JP"/>
          <w:b w:val="0"/>
          <w:sz w:val="20"/>
        </w:rPr>
        <w:t>4　甲は、専門資格を有しない者が独占的に行うこととされている法律事務、税務代理、監査その他の業務を、本業務として行うものではない。</w:t>
      </w:r>
    </w:p>
    <w:p>
      <w:pPr>
        <w:keepNext/>
        <w:spacing w:before="160" w:after="80"/>
      </w:pPr>
      <w:r>
        <w:rPr>
          <w:rFonts w:ascii="Noto Serif CJK JP" w:hAnsi="Noto Serif CJK JP" w:eastAsia="Noto Serif CJK JP"/>
          <w:b/>
          <w:sz w:val="22"/>
        </w:rPr>
        <w:t>第32条（保証の範囲及び免責）</w:t>
      </w:r>
    </w:p>
    <w:p>
      <w:pPr>
        <w:spacing w:before="0" w:after="60" w:line="348" w:lineRule="auto"/>
      </w:pPr>
      <w:r>
        <w:rPr>
          <w:rFonts w:ascii="Noto Serif CJK JP" w:hAnsi="Noto Serif CJK JP" w:eastAsia="Noto Serif CJK JP"/>
          <w:b w:val="0"/>
          <w:sz w:val="20"/>
        </w:rPr>
        <w:t>1　甲は、本業務において提供する提案、分析、予測、比較、資料その他について、作成時点で合理的に入手可能な情報に基づき作成するものとし、その将来にわたる正確性、完全性、有用性又は特定目的への適合性を保証するものではない。</w:t>
      </w:r>
    </w:p>
    <w:p>
      <w:pPr>
        <w:spacing w:before="0" w:after="60" w:line="348" w:lineRule="auto"/>
      </w:pPr>
      <w:r>
        <w:rPr>
          <w:rFonts w:ascii="Noto Serif CJK JP" w:hAnsi="Noto Serif CJK JP" w:eastAsia="Noto Serif CJK JP"/>
          <w:b w:val="0"/>
          <w:sz w:val="20"/>
        </w:rPr>
        <w:t>2　甲は、DX施策、システム導入、AI導入その他本業務の結果として、売上増加、利益増加、費用削減、業務時間削減、補助金採択、投資回収その他特定の成果が生じることを保証しない。</w:t>
      </w:r>
    </w:p>
    <w:p>
      <w:pPr>
        <w:spacing w:before="0" w:after="60" w:line="348" w:lineRule="auto"/>
      </w:pPr>
      <w:r>
        <w:rPr>
          <w:rFonts w:ascii="Noto Serif CJK JP" w:hAnsi="Noto Serif CJK JP" w:eastAsia="Noto Serif CJK JP"/>
          <w:b w:val="0"/>
          <w:sz w:val="20"/>
        </w:rPr>
        <w:t>3　甲は、第三者サービスの障害、仕様変更、提供終了、第三者による不正アクセスその他甲の責めに帰すことのできない事由により生じた損害について責任を負わない。</w:t>
      </w:r>
    </w:p>
    <w:p>
      <w:pPr>
        <w:spacing w:before="0" w:after="60" w:line="348" w:lineRule="auto"/>
      </w:pPr>
      <w:r>
        <w:rPr>
          <w:rFonts w:ascii="Noto Serif CJK JP" w:hAnsi="Noto Serif CJK JP" w:eastAsia="Noto Serif CJK JP"/>
          <w:b w:val="0"/>
          <w:sz w:val="20"/>
        </w:rPr>
        <w:t>4　乙が甲の助言又は成果物を改変し、又は当初予定していない目的若しくは環境で利用したことにより生じた結果について、甲は甲の責めに帰すべき事由がある場合を除き責任を負わない。</w:t>
      </w:r>
    </w:p>
    <w:p>
      <w:pPr>
        <w:keepNext/>
        <w:spacing w:before="160" w:after="80"/>
      </w:pPr>
      <w:r>
        <w:rPr>
          <w:rFonts w:ascii="Noto Serif CJK JP" w:hAnsi="Noto Serif CJK JP" w:eastAsia="Noto Serif CJK JP"/>
          <w:b/>
          <w:sz w:val="22"/>
        </w:rPr>
        <w:t>第33条（契約期間）</w:t>
      </w:r>
    </w:p>
    <w:p>
      <w:pPr>
        <w:spacing w:before="0" w:after="60" w:line="348" w:lineRule="auto"/>
      </w:pPr>
      <w:r>
        <w:rPr>
          <w:rFonts w:ascii="Noto Serif CJK JP" w:hAnsi="Noto Serif CJK JP" w:eastAsia="Noto Serif CJK JP"/>
          <w:b w:val="0"/>
          <w:sz w:val="20"/>
        </w:rPr>
        <w:t>1　本契約の有効期間は、●年●月●日から●年●月●日までとする。</w:t>
      </w:r>
    </w:p>
    <w:p>
      <w:pPr>
        <w:spacing w:before="0" w:after="60" w:line="348" w:lineRule="auto"/>
      </w:pPr>
      <w:r>
        <w:rPr>
          <w:rFonts w:ascii="Noto Serif CJK JP" w:hAnsi="Noto Serif CJK JP" w:eastAsia="Noto Serif CJK JP"/>
          <w:b w:val="0"/>
          <w:sz w:val="20"/>
        </w:rPr>
        <w:t>2　期間満了日の●日前までに甲又は乙から書面又は電磁的方法による更新拒絶の通知がない場合、本契約は同一条件でさらに●年間更新され、以後も同様とする。</w:t>
      </w:r>
    </w:p>
    <w:p>
      <w:pPr>
        <w:spacing w:before="0" w:after="60" w:line="348" w:lineRule="auto"/>
      </w:pPr>
      <w:r>
        <w:rPr>
          <w:rFonts w:ascii="Noto Serif CJK JP" w:hAnsi="Noto Serif CJK JP" w:eastAsia="Noto Serif CJK JP"/>
          <w:b w:val="0"/>
          <w:sz w:val="20"/>
        </w:rPr>
        <w:t>3　本契約が終了した場合であっても、終了時点で有効に存続する個別契約については、当該個別契約が終了するまで本契約の関連条項を適用する。</w:t>
      </w:r>
    </w:p>
    <w:p>
      <w:pPr>
        <w:keepNext/>
        <w:spacing w:before="160" w:after="80"/>
      </w:pPr>
      <w:r>
        <w:rPr>
          <w:rFonts w:ascii="Noto Serif CJK JP" w:hAnsi="Noto Serif CJK JP" w:eastAsia="Noto Serif CJK JP"/>
          <w:b/>
          <w:sz w:val="22"/>
        </w:rPr>
        <w:t>第34条（中途解約）</w:t>
      </w:r>
    </w:p>
    <w:p>
      <w:pPr>
        <w:spacing w:before="0" w:after="60" w:line="348" w:lineRule="auto"/>
      </w:pPr>
      <w:r>
        <w:rPr>
          <w:rFonts w:ascii="Noto Serif CJK JP" w:hAnsi="Noto Serif CJK JP" w:eastAsia="Noto Serif CJK JP"/>
          <w:b w:val="0"/>
          <w:sz w:val="20"/>
        </w:rPr>
        <w:t>1　甲又は乙は、相手方に対し●日前までに書面又は電磁的方法により通知することにより、本契約又は個別契約の全部若しくは一部を将来に向かって中途解約することができる。</w:t>
      </w:r>
    </w:p>
    <w:p>
      <w:pPr>
        <w:spacing w:before="0" w:after="60" w:line="348" w:lineRule="auto"/>
      </w:pPr>
      <w:r>
        <w:rPr>
          <w:rFonts w:ascii="Noto Serif CJK JP" w:hAnsi="Noto Serif CJK JP" w:eastAsia="Noto Serif CJK JP"/>
          <w:b w:val="0"/>
          <w:sz w:val="20"/>
        </w:rPr>
        <w:t>2　前項により個別契約が終了する場合、乙は、終了日までに甲が実施した業務に対応する報酬、既に発生した実費及び合理的に取消し不能な外部費用を支払う。</w:t>
      </w:r>
    </w:p>
    <w:p>
      <w:pPr>
        <w:spacing w:before="0" w:after="60" w:line="348" w:lineRule="auto"/>
      </w:pPr>
      <w:r>
        <w:rPr>
          <w:rFonts w:ascii="Noto Serif CJK JP" w:hAnsi="Noto Serif CJK JP" w:eastAsia="Noto Serif CJK JP"/>
          <w:b w:val="0"/>
          <w:sz w:val="20"/>
        </w:rPr>
        <w:t>3　中途解約に伴い引継ぎ作業、データ移行、成果物整理その他の追加作業が必要となる場合、その内容及び費用は甲乙で協議する。</w:t>
      </w:r>
    </w:p>
    <w:p>
      <w:pPr>
        <w:keepNext/>
        <w:spacing w:before="160" w:after="80"/>
      </w:pPr>
      <w:r>
        <w:rPr>
          <w:rFonts w:ascii="Noto Serif CJK JP" w:hAnsi="Noto Serif CJK JP" w:eastAsia="Noto Serif CJK JP"/>
          <w:b/>
          <w:sz w:val="22"/>
        </w:rPr>
        <w:t>第35条（解除）</w:t>
      </w:r>
    </w:p>
    <w:p>
      <w:pPr>
        <w:spacing w:before="0" w:after="60" w:line="348" w:lineRule="auto"/>
      </w:pPr>
      <w:r>
        <w:rPr>
          <w:rFonts w:ascii="Noto Serif CJK JP" w:hAnsi="Noto Serif CJK JP" w:eastAsia="Noto Serif CJK JP"/>
          <w:b w:val="0"/>
          <w:sz w:val="20"/>
        </w:rPr>
        <w:t>1　甲又は乙は、相手方が本契約又は個別契約に違反し、相当な期間を定めて是正を催告したにもかかわらず当該期間内に是正されない場合、本契約又は当該個別契約の全部若しくは一部を解除することができる。</w:t>
      </w:r>
    </w:p>
    <w:p>
      <w:pPr>
        <w:spacing w:before="0" w:after="60" w:line="348" w:lineRule="auto"/>
      </w:pPr>
      <w:r>
        <w:rPr>
          <w:rFonts w:ascii="Noto Serif CJK JP" w:hAnsi="Noto Serif CJK JP" w:eastAsia="Noto Serif CJK JP"/>
          <w:b w:val="0"/>
          <w:sz w:val="20"/>
        </w:rPr>
        <w:t>2　甲又は乙は、相手方に次の各号のいずれかの事由が生じた場合、何らの催告を要せず、直ちに本契約及び個別契約の全部又は一部を解除することができる。</w:t>
      </w:r>
    </w:p>
    <w:p>
      <w:pPr>
        <w:spacing w:before="0" w:after="60" w:line="348" w:lineRule="auto"/>
      </w:pPr>
      <w:r>
        <w:rPr>
          <w:rFonts w:ascii="Noto Serif CJK JP" w:hAnsi="Noto Serif CJK JP" w:eastAsia="Noto Serif CJK JP"/>
          <w:b w:val="0"/>
          <w:sz w:val="20"/>
        </w:rPr>
        <w:t>（1）支払停止又は支払不能となったとき</w:t>
      </w:r>
    </w:p>
    <w:p>
      <w:pPr>
        <w:spacing w:before="0" w:after="60" w:line="348" w:lineRule="auto"/>
      </w:pPr>
      <w:r>
        <w:rPr>
          <w:rFonts w:ascii="Noto Serif CJK JP" w:hAnsi="Noto Serif CJK JP" w:eastAsia="Noto Serif CJK JP"/>
          <w:b w:val="0"/>
          <w:sz w:val="20"/>
        </w:rPr>
        <w:t>（2）差押え、仮差押え、仮処分、強制執行又は租税滞納処分を受け、契約の履行に重大な影響があると認められるとき</w:t>
      </w:r>
    </w:p>
    <w:p>
      <w:pPr>
        <w:spacing w:before="0" w:after="60" w:line="348" w:lineRule="auto"/>
      </w:pPr>
      <w:r>
        <w:rPr>
          <w:rFonts w:ascii="Noto Serif CJK JP" w:hAnsi="Noto Serif CJK JP" w:eastAsia="Noto Serif CJK JP"/>
          <w:b w:val="0"/>
          <w:sz w:val="20"/>
        </w:rPr>
        <w:t>（3）破産、民事再生、会社更生、特別清算その他これらに類する手続の申立てがあったとき</w:t>
      </w:r>
    </w:p>
    <w:p>
      <w:pPr>
        <w:spacing w:before="0" w:after="60" w:line="348" w:lineRule="auto"/>
      </w:pPr>
      <w:r>
        <w:rPr>
          <w:rFonts w:ascii="Noto Serif CJK JP" w:hAnsi="Noto Serif CJK JP" w:eastAsia="Noto Serif CJK JP"/>
          <w:b w:val="0"/>
          <w:sz w:val="20"/>
        </w:rPr>
        <w:t>（4）事業の全部若しくは重要な一部を停止し、又は解散を決議したとき</w:t>
      </w:r>
    </w:p>
    <w:p>
      <w:pPr>
        <w:spacing w:before="0" w:after="60" w:line="348" w:lineRule="auto"/>
      </w:pPr>
      <w:r>
        <w:rPr>
          <w:rFonts w:ascii="Noto Serif CJK JP" w:hAnsi="Noto Serif CJK JP" w:eastAsia="Noto Serif CJK JP"/>
          <w:b w:val="0"/>
          <w:sz w:val="20"/>
        </w:rPr>
        <w:t>（5）相手方に対する重大な信用毀損行為、秘密情報の重大な漏えいその他契約関係の継続を困難にする重大な事由が生じたとき</w:t>
      </w:r>
    </w:p>
    <w:p>
      <w:pPr>
        <w:spacing w:before="0" w:after="60" w:line="348" w:lineRule="auto"/>
      </w:pPr>
      <w:r>
        <w:rPr>
          <w:rFonts w:ascii="Noto Serif CJK JP" w:hAnsi="Noto Serif CJK JP" w:eastAsia="Noto Serif CJK JP"/>
          <w:b w:val="0"/>
          <w:sz w:val="20"/>
        </w:rPr>
        <w:t>3　解除した当事者は、解除により当然に相手方に対する損害賠償請求権を失うものではない。</w:t>
      </w:r>
    </w:p>
    <w:p>
      <w:pPr>
        <w:keepNext/>
        <w:spacing w:before="160" w:after="80"/>
      </w:pPr>
      <w:r>
        <w:rPr>
          <w:rFonts w:ascii="Noto Serif CJK JP" w:hAnsi="Noto Serif CJK JP" w:eastAsia="Noto Serif CJK JP"/>
          <w:b/>
          <w:sz w:val="22"/>
        </w:rPr>
        <w:t>第36条（契約終了時の処理）</w:t>
      </w:r>
    </w:p>
    <w:p>
      <w:pPr>
        <w:spacing w:before="0" w:after="60" w:line="348" w:lineRule="auto"/>
      </w:pPr>
      <w:r>
        <w:rPr>
          <w:rFonts w:ascii="Noto Serif CJK JP" w:hAnsi="Noto Serif CJK JP" w:eastAsia="Noto Serif CJK JP"/>
          <w:b w:val="0"/>
          <w:sz w:val="20"/>
        </w:rPr>
        <w:t>1　本契約又は個別契約が終了した場合、甲乙は、相手方から貸与された物品、アカウント、媒体その他返還すべきものを合理的な期間内に返還し、不要となったアクセス権限を停止する。</w:t>
      </w:r>
    </w:p>
    <w:p>
      <w:pPr>
        <w:spacing w:before="0" w:after="60" w:line="348" w:lineRule="auto"/>
      </w:pPr>
      <w:r>
        <w:rPr>
          <w:rFonts w:ascii="Noto Serif CJK JP" w:hAnsi="Noto Serif CJK JP" w:eastAsia="Noto Serif CJK JP"/>
          <w:b w:val="0"/>
          <w:sz w:val="20"/>
        </w:rPr>
        <w:t>2　終了日までに発生した報酬、実費その他の債務は、契約終了後も消滅しない。</w:t>
      </w:r>
    </w:p>
    <w:p>
      <w:pPr>
        <w:spacing w:before="0" w:after="60" w:line="348" w:lineRule="auto"/>
      </w:pPr>
      <w:r>
        <w:rPr>
          <w:rFonts w:ascii="Noto Serif CJK JP" w:hAnsi="Noto Serif CJK JP" w:eastAsia="Noto Serif CJK JP"/>
          <w:b w:val="0"/>
          <w:sz w:val="20"/>
        </w:rPr>
        <w:t>3　成果物の引渡し、知的財産権の移転、データの返還又は削除その他終了後の処理は、本契約及び個別契約の定めに従う。</w:t>
      </w:r>
    </w:p>
    <w:p>
      <w:pPr>
        <w:keepNext/>
        <w:spacing w:before="160" w:after="80"/>
      </w:pPr>
      <w:r>
        <w:rPr>
          <w:rFonts w:ascii="Noto Serif CJK JP" w:hAnsi="Noto Serif CJK JP" w:eastAsia="Noto Serif CJK JP"/>
          <w:b/>
          <w:sz w:val="22"/>
        </w:rPr>
        <w:t>第37条（損害賠償及び責任制限）</w:t>
      </w:r>
    </w:p>
    <w:p>
      <w:pPr>
        <w:spacing w:before="0" w:after="60" w:line="348" w:lineRule="auto"/>
      </w:pPr>
      <w:r>
        <w:rPr>
          <w:rFonts w:ascii="Noto Serif CJK JP" w:hAnsi="Noto Serif CJK JP" w:eastAsia="Noto Serif CJK JP"/>
          <w:b w:val="0"/>
          <w:sz w:val="20"/>
        </w:rPr>
        <w:t>1　甲又は乙は、本契約又は個別契約の違反により相手方に損害を与えた場合、自己の責めに帰すべき事由により通常かつ直接に生じた損害の範囲で賠償責任を負う。</w:t>
      </w:r>
    </w:p>
    <w:p>
      <w:pPr>
        <w:spacing w:before="0" w:after="60" w:line="348" w:lineRule="auto"/>
      </w:pPr>
      <w:r>
        <w:rPr>
          <w:rFonts w:ascii="Noto Serif CJK JP" w:hAnsi="Noto Serif CJK JP" w:eastAsia="Noto Serif CJK JP"/>
          <w:b w:val="0"/>
          <w:sz w:val="20"/>
        </w:rPr>
        <w:t>2　逸失利益、事業機会の喪失、間接損害、特別損害又は予見の有無を問わず特別な事情から生じた損害については、故意又は重大な過失がある場合その他法令上制限が認められない場合を除き、賠償の対象としない。</w:t>
      </w:r>
    </w:p>
    <w:p>
      <w:pPr>
        <w:spacing w:before="0" w:after="60" w:line="348" w:lineRule="auto"/>
      </w:pPr>
      <w:r>
        <w:rPr>
          <w:rFonts w:ascii="Noto Serif CJK JP" w:hAnsi="Noto Serif CJK JP" w:eastAsia="Noto Serif CJK JP"/>
          <w:b w:val="0"/>
          <w:sz w:val="20"/>
        </w:rPr>
        <w:t>3　甲が乙に対して負う損害賠償責任の累計総額は、故意又は重大な過失がある場合その他法令上責任制限が認められない場合を除き、当該損害の原因となった個別契約に基づき損害発生日以前の直近6か月間に乙が甲に現実に支払った報酬総額を上限とする。契約期間が6か月未満の場合は、当該個別契約に定める報酬総額を上限とする。</w:t>
      </w:r>
    </w:p>
    <w:p>
      <w:pPr>
        <w:spacing w:before="0" w:after="60" w:line="348" w:lineRule="auto"/>
      </w:pPr>
      <w:r>
        <w:rPr>
          <w:rFonts w:ascii="Noto Serif CJK JP" w:hAnsi="Noto Serif CJK JP" w:eastAsia="Noto Serif CJK JP"/>
          <w:b w:val="0"/>
          <w:sz w:val="20"/>
        </w:rPr>
        <w:t>4　前項の上限の適用について個別契約に別段の定めがある場合は、当該個別契約の定めを優先する。</w:t>
      </w:r>
    </w:p>
    <w:p>
      <w:pPr>
        <w:keepNext/>
        <w:spacing w:before="160" w:after="80"/>
      </w:pPr>
      <w:r>
        <w:rPr>
          <w:rFonts w:ascii="Noto Serif CJK JP" w:hAnsi="Noto Serif CJK JP" w:eastAsia="Noto Serif CJK JP"/>
          <w:b/>
          <w:sz w:val="22"/>
        </w:rPr>
        <w:t>第38条（不可抗力）</w:t>
      </w:r>
    </w:p>
    <w:p>
      <w:pPr>
        <w:spacing w:before="0" w:after="60" w:line="348" w:lineRule="auto"/>
      </w:pPr>
      <w:r>
        <w:rPr>
          <w:rFonts w:ascii="Noto Serif CJK JP" w:hAnsi="Noto Serif CJK JP" w:eastAsia="Noto Serif CJK JP"/>
          <w:b w:val="0"/>
          <w:sz w:val="20"/>
        </w:rPr>
        <w:t>1　地震、台風、洪水、火災、感染症、戦争、暴動、テロ、労働争議、停電、通信障害、クラウド基盤の大規模障害、サイバー攻撃、法令の制定改廃、行政措置その他当事者の合理的な支配を超える事由により本契約又は個別契約の履行が遅延し又は不能となった場合、当該当事者は、その責めに帰すべき範囲を除き、当該遅延又は不能について責任を負わない。</w:t>
      </w:r>
    </w:p>
    <w:p>
      <w:pPr>
        <w:spacing w:before="0" w:after="60" w:line="348" w:lineRule="auto"/>
      </w:pPr>
      <w:r>
        <w:rPr>
          <w:rFonts w:ascii="Noto Serif CJK JP" w:hAnsi="Noto Serif CJK JP" w:eastAsia="Noto Serif CJK JP"/>
          <w:b w:val="0"/>
          <w:sz w:val="20"/>
        </w:rPr>
        <w:t>2　前項の事由が生じた当事者は、合理的に可能な範囲で相手方に通知し、影響の軽減に努める。</w:t>
      </w:r>
    </w:p>
    <w:p>
      <w:pPr>
        <w:spacing w:before="0" w:after="60" w:line="348" w:lineRule="auto"/>
      </w:pPr>
      <w:r>
        <w:rPr>
          <w:rFonts w:ascii="Noto Serif CJK JP" w:hAnsi="Noto Serif CJK JP" w:eastAsia="Noto Serif CJK JP"/>
          <w:b w:val="0"/>
          <w:sz w:val="20"/>
        </w:rPr>
        <w:t>3　不可抗力の状態が●日以上継続し、本業務の継続が困難となった場合、甲乙は、本業務の継続、変更又は終了について協議する。</w:t>
      </w:r>
    </w:p>
    <w:p>
      <w:pPr>
        <w:keepNext/>
        <w:spacing w:before="160" w:after="80"/>
      </w:pPr>
      <w:r>
        <w:rPr>
          <w:rFonts w:ascii="Noto Serif CJK JP" w:hAnsi="Noto Serif CJK JP" w:eastAsia="Noto Serif CJK JP"/>
          <w:b/>
          <w:sz w:val="22"/>
        </w:rPr>
        <w:t>第39条（反社会的勢力の排除）</w:t>
      </w:r>
    </w:p>
    <w:p>
      <w:pPr>
        <w:spacing w:before="0" w:after="60" w:line="348" w:lineRule="auto"/>
      </w:pPr>
      <w:r>
        <w:rPr>
          <w:rFonts w:ascii="Noto Serif CJK JP" w:hAnsi="Noto Serif CJK JP" w:eastAsia="Noto Serif CJK JP"/>
          <w:b w:val="0"/>
          <w:sz w:val="20"/>
        </w:rPr>
        <w:t>1　甲及び乙は、自ら並びに自らの役員及び実質的に経営を支配する者が、暴力団、暴力団員、暴力団関係企業、総会屋その他これらに準ずる反社会的勢力に該当せず、かつ、反社会的勢力と社会的に非難されるべき関係を有しないことを表明し、将来にわたってこれを保証する。</w:t>
      </w:r>
    </w:p>
    <w:p>
      <w:pPr>
        <w:spacing w:before="0" w:after="60" w:line="348" w:lineRule="auto"/>
      </w:pPr>
      <w:r>
        <w:rPr>
          <w:rFonts w:ascii="Noto Serif CJK JP" w:hAnsi="Noto Serif CJK JP" w:eastAsia="Noto Serif CJK JP"/>
          <w:b w:val="0"/>
          <w:sz w:val="20"/>
        </w:rPr>
        <w:t>2　甲及び乙は、相手方に対し、暴力的要求行為、法的責任を超えた不当な要求、脅迫的言動、信用毀損又は業務妨害その他これらに類する行為を行わない。</w:t>
      </w:r>
    </w:p>
    <w:p>
      <w:pPr>
        <w:spacing w:before="0" w:after="60" w:line="348" w:lineRule="auto"/>
      </w:pPr>
      <w:r>
        <w:rPr>
          <w:rFonts w:ascii="Noto Serif CJK JP" w:hAnsi="Noto Serif CJK JP" w:eastAsia="Noto Serif CJK JP"/>
          <w:b w:val="0"/>
          <w:sz w:val="20"/>
        </w:rPr>
        <w:t>3　相手方が前二項に違反した場合、当事者は、何らの催告を要せず本契約及び個別契約を解除することができる。この場合、解除した当事者は、解除により相手方に生じた損害について責任を負わない。</w:t>
      </w:r>
    </w:p>
    <w:p>
      <w:pPr>
        <w:keepNext/>
        <w:spacing w:before="160" w:after="80"/>
      </w:pPr>
      <w:r>
        <w:rPr>
          <w:rFonts w:ascii="Noto Serif CJK JP" w:hAnsi="Noto Serif CJK JP" w:eastAsia="Noto Serif CJK JP"/>
          <w:b/>
          <w:sz w:val="22"/>
        </w:rPr>
        <w:t>第40条（権利義務の譲渡禁止）</w:t>
      </w:r>
    </w:p>
    <w:p>
      <w:pPr>
        <w:spacing w:before="0" w:after="60" w:line="348" w:lineRule="auto"/>
      </w:pPr>
      <w:r>
        <w:rPr>
          <w:rFonts w:ascii="Noto Serif CJK JP" w:hAnsi="Noto Serif CJK JP" w:eastAsia="Noto Serif CJK JP"/>
          <w:b w:val="0"/>
          <w:sz w:val="20"/>
        </w:rPr>
        <w:t>甲及び乙は、相手方の事前の書面又は電磁的方法による承諾なく、本契約又は個別契約上の地位又はこれらに基づく権利若しくは義務の全部又は一部を第三者に譲渡し、承継させ、又は担保に供してはならない。ただし、合併、会社分割その他包括承継による場合はこの限りでないものとし、当該当事者は合理的な範囲で事前又は事後速やかに相手方へ通知する。</w:t>
      </w:r>
    </w:p>
    <w:p>
      <w:pPr>
        <w:keepNext/>
        <w:spacing w:before="160" w:after="80"/>
      </w:pPr>
      <w:r>
        <w:rPr>
          <w:rFonts w:ascii="Noto Serif CJK JP" w:hAnsi="Noto Serif CJK JP" w:eastAsia="Noto Serif CJK JP"/>
          <w:b/>
          <w:sz w:val="22"/>
        </w:rPr>
        <w:t>第41条（独立した当事者）</w:t>
      </w:r>
    </w:p>
    <w:p>
      <w:pPr>
        <w:spacing w:before="0" w:after="60" w:line="348" w:lineRule="auto"/>
      </w:pPr>
      <w:r>
        <w:rPr>
          <w:rFonts w:ascii="Noto Serif CJK JP" w:hAnsi="Noto Serif CJK JP" w:eastAsia="Noto Serif CJK JP"/>
          <w:b w:val="0"/>
          <w:sz w:val="20"/>
        </w:rPr>
        <w:t>本契約は、甲乙間に雇用、労働者派遣、代理、共同事業、組合その他これらに類する関係を生じさせるものではない。甲及び乙は、相手方から明示的に権限を付与された場合を除き、相手方を代理して契約を締結し、又は相手方に義務を負担させる権限を有しない。</w:t>
      </w:r>
    </w:p>
    <w:p>
      <w:pPr>
        <w:keepNext/>
        <w:spacing w:before="160" w:after="80"/>
      </w:pPr>
      <w:r>
        <w:rPr>
          <w:rFonts w:ascii="Noto Serif CJK JP" w:hAnsi="Noto Serif CJK JP" w:eastAsia="Noto Serif CJK JP"/>
          <w:b/>
          <w:sz w:val="22"/>
        </w:rPr>
        <w:t>第42条（通知）</w:t>
      </w:r>
    </w:p>
    <w:p>
      <w:pPr>
        <w:spacing w:before="0" w:after="60" w:line="348" w:lineRule="auto"/>
      </w:pPr>
      <w:r>
        <w:rPr>
          <w:rFonts w:ascii="Noto Serif CJK JP" w:hAnsi="Noto Serif CJK JP" w:eastAsia="Noto Serif CJK JP"/>
          <w:b w:val="0"/>
          <w:sz w:val="20"/>
        </w:rPr>
        <w:t>1　本契約又は個別契約に基づく通知は、契約書記載の住所、甲乙が指定する電子メールアドレス、電子契約サービスその他甲乙が合意する方法により行う。</w:t>
      </w:r>
    </w:p>
    <w:p>
      <w:pPr>
        <w:spacing w:before="0" w:after="60" w:line="348" w:lineRule="auto"/>
      </w:pPr>
      <w:r>
        <w:rPr>
          <w:rFonts w:ascii="Noto Serif CJK JP" w:hAnsi="Noto Serif CJK JP" w:eastAsia="Noto Serif CJK JP"/>
          <w:b w:val="0"/>
          <w:sz w:val="20"/>
        </w:rPr>
        <w:t>2　連絡先に変更があった当事者は、相手方に速やかに通知する。変更通知を怠ったことにより通知が遅延又は不到達となった場合、その不利益は当該通知を怠った当事者が負担する。</w:t>
      </w:r>
    </w:p>
    <w:p>
      <w:pPr>
        <w:keepNext/>
        <w:spacing w:before="160" w:after="80"/>
      </w:pPr>
      <w:r>
        <w:rPr>
          <w:rFonts w:ascii="Noto Serif CJK JP" w:hAnsi="Noto Serif CJK JP" w:eastAsia="Noto Serif CJK JP"/>
          <w:b/>
          <w:sz w:val="22"/>
        </w:rPr>
        <w:t>第43条（完全合意及び変更）</w:t>
      </w:r>
    </w:p>
    <w:p>
      <w:pPr>
        <w:spacing w:before="0" w:after="60" w:line="348" w:lineRule="auto"/>
      </w:pPr>
      <w:r>
        <w:rPr>
          <w:rFonts w:ascii="Noto Serif CJK JP" w:hAnsi="Noto Serif CJK JP" w:eastAsia="Noto Serif CJK JP"/>
          <w:b w:val="0"/>
          <w:sz w:val="20"/>
        </w:rPr>
        <w:t>1　本契約及び個別契約は、本業務に関する甲乙間の合意を構成し、同一事項に関する従前の口頭又は書面による合意、説明又は協議に優先する。ただし、秘密保持契約その他特定事項について別途有効に存続する契約がある場合、その契約との優先関係は個別に定める。</w:t>
      </w:r>
    </w:p>
    <w:p>
      <w:pPr>
        <w:spacing w:before="0" w:after="60" w:line="348" w:lineRule="auto"/>
      </w:pPr>
      <w:r>
        <w:rPr>
          <w:rFonts w:ascii="Noto Serif CJK JP" w:hAnsi="Noto Serif CJK JP" w:eastAsia="Noto Serif CJK JP"/>
          <w:b w:val="0"/>
          <w:sz w:val="20"/>
        </w:rPr>
        <w:t>2　本契約の変更又は追加は、甲乙が書面又は電磁的方法により合意した場合に限り効力を生ずる。</w:t>
      </w:r>
    </w:p>
    <w:p>
      <w:pPr>
        <w:keepNext/>
        <w:spacing w:before="160" w:after="80"/>
      </w:pPr>
      <w:r>
        <w:rPr>
          <w:rFonts w:ascii="Noto Serif CJK JP" w:hAnsi="Noto Serif CJK JP" w:eastAsia="Noto Serif CJK JP"/>
          <w:b/>
          <w:sz w:val="22"/>
        </w:rPr>
        <w:t>第44条（分離可能性及び存続条項）</w:t>
      </w:r>
    </w:p>
    <w:p>
      <w:pPr>
        <w:spacing w:before="0" w:after="60" w:line="348" w:lineRule="auto"/>
      </w:pPr>
      <w:r>
        <w:rPr>
          <w:rFonts w:ascii="Noto Serif CJK JP" w:hAnsi="Noto Serif CJK JP" w:eastAsia="Noto Serif CJK JP"/>
          <w:b w:val="0"/>
          <w:sz w:val="20"/>
        </w:rPr>
        <w:t>1　本契約又は個別契約の一部の条項が法令その他により無効又は執行不能と判断された場合であっても、その他の条項の有効性には影響を及ぼさない。</w:t>
      </w:r>
    </w:p>
    <w:p>
      <w:pPr>
        <w:spacing w:before="0" w:after="60" w:line="348" w:lineRule="auto"/>
      </w:pPr>
      <w:r>
        <w:rPr>
          <w:rFonts w:ascii="Noto Serif CJK JP" w:hAnsi="Noto Serif CJK JP" w:eastAsia="Noto Serif CJK JP"/>
          <w:b w:val="0"/>
          <w:sz w:val="20"/>
        </w:rPr>
        <w:t>2　第23条から第30条、第36条、第37条、第40条、第43条、本条、第45条及びその性質上契約終了後も存続すべき条項は、本契約又は個別契約終了後も有効に存続する。</w:t>
      </w:r>
    </w:p>
    <w:p>
      <w:pPr>
        <w:keepNext/>
        <w:spacing w:before="160" w:after="80"/>
      </w:pPr>
      <w:r>
        <w:rPr>
          <w:rFonts w:ascii="Noto Serif CJK JP" w:hAnsi="Noto Serif CJK JP" w:eastAsia="Noto Serif CJK JP"/>
          <w:b/>
          <w:sz w:val="22"/>
        </w:rPr>
        <w:t>第45条（準拠法、協議及び合意管轄）</w:t>
      </w:r>
    </w:p>
    <w:p>
      <w:pPr>
        <w:spacing w:before="0" w:after="60" w:line="348" w:lineRule="auto"/>
      </w:pPr>
      <w:r>
        <w:rPr>
          <w:rFonts w:ascii="Noto Serif CJK JP" w:hAnsi="Noto Serif CJK JP" w:eastAsia="Noto Serif CJK JP"/>
          <w:b w:val="0"/>
          <w:sz w:val="20"/>
        </w:rPr>
        <w:t>1　本契約及び個別契約は、日本法に準拠し、日本法に従って解釈される。</w:t>
      </w:r>
    </w:p>
    <w:p>
      <w:pPr>
        <w:spacing w:before="0" w:after="60" w:line="348" w:lineRule="auto"/>
      </w:pPr>
      <w:r>
        <w:rPr>
          <w:rFonts w:ascii="Noto Serif CJK JP" w:hAnsi="Noto Serif CJK JP" w:eastAsia="Noto Serif CJK JP"/>
          <w:b w:val="0"/>
          <w:sz w:val="20"/>
        </w:rPr>
        <w:t>2　本契約又は個別契約に定めのない事項又はその解釈に疑義が生じた場合、甲乙は、相互の信義に従い誠実に協議し解決を図る。</w:t>
      </w:r>
    </w:p>
    <w:p>
      <w:pPr>
        <w:spacing w:before="0" w:after="60" w:line="348" w:lineRule="auto"/>
      </w:pPr>
      <w:r>
        <w:rPr>
          <w:rFonts w:ascii="Noto Serif CJK JP" w:hAnsi="Noto Serif CJK JP" w:eastAsia="Noto Serif CJK JP"/>
          <w:b w:val="0"/>
          <w:sz w:val="20"/>
        </w:rPr>
        <w:t>3　本契約又は個別契約に関して訴訟の必要が生じた場合、●地方裁判所又は●簡易裁判所を第一審の専属的合意管轄裁判所とする。</w:t>
      </w:r>
    </w:p>
    <w:p>
      <w:pPr>
        <w:keepNext/>
        <w:spacing w:before="160" w:after="80"/>
      </w:pPr>
      <w:r>
        <w:rPr>
          <w:rFonts w:ascii="Noto Serif CJK JP" w:hAnsi="Noto Serif CJK JP" w:eastAsia="Noto Serif CJK JP"/>
          <w:b/>
          <w:sz w:val="22"/>
        </w:rPr>
        <w:t>第46条（電子契約）</w:t>
      </w:r>
    </w:p>
    <w:p>
      <w:pPr>
        <w:spacing w:before="0" w:after="60" w:line="348" w:lineRule="auto"/>
      </w:pPr>
      <w:r>
        <w:rPr>
          <w:rFonts w:ascii="Noto Serif CJK JP" w:hAnsi="Noto Serif CJK JP" w:eastAsia="Noto Serif CJK JP"/>
          <w:b w:val="0"/>
          <w:sz w:val="20"/>
        </w:rPr>
        <w:t>1　甲乙は、本契約及び個別契約を、電子署名その他の電磁的方法により締結することができる。</w:t>
      </w:r>
    </w:p>
    <w:p>
      <w:pPr>
        <w:spacing w:before="0" w:after="60" w:line="348" w:lineRule="auto"/>
      </w:pPr>
      <w:r>
        <w:rPr>
          <w:rFonts w:ascii="Noto Serif CJK JP" w:hAnsi="Noto Serif CJK JP" w:eastAsia="Noto Serif CJK JP"/>
          <w:b w:val="0"/>
          <w:sz w:val="20"/>
        </w:rPr>
        <w:t>2　電磁的方法により締結した契約については、甲乙がそれぞれ当該電磁的記録を保管するものとし、書面契約を別途作成しないことができる。</w:t>
      </w:r>
    </w:p>
    <w:p>
      <w:pPr>
        <w:spacing w:before="0" w:after="40" w:line="348" w:lineRule="auto"/>
      </w:pPr>
      <w:r>
        <w:rPr>
          <w:rFonts w:ascii="Noto Serif CJK JP" w:hAnsi="Noto Serif CJK JP" w:eastAsia="Noto Serif CJK JP"/>
          <w:b w:val="0"/>
          <w:sz w:val="20"/>
        </w:rPr>
      </w:r>
    </w:p>
    <w:p>
      <w:pPr>
        <w:spacing w:before="160" w:after="200" w:line="348" w:lineRule="auto"/>
      </w:pPr>
      <w:r>
        <w:rPr>
          <w:rFonts w:ascii="Noto Serif CJK JP" w:hAnsi="Noto Serif CJK JP" w:eastAsia="Noto Serif CJK JP"/>
          <w:b w:val="0"/>
          <w:sz w:val="20"/>
        </w:rPr>
        <w:t>本契約締結の証として、本書2通を作成し、甲乙記名押印の上、各1通を保有する。又は、本契約を電磁的方法により締結し、甲乙がそれぞれその電磁的記録を保管する。</w:t>
      </w:r>
    </w:p>
    <w:p>
      <w:pPr>
        <w:spacing w:before="0" w:after="240" w:line="348" w:lineRule="auto"/>
      </w:pPr>
      <w:r>
        <w:rPr>
          <w:rFonts w:ascii="Noto Serif CJK JP" w:hAnsi="Noto Serif CJK JP" w:eastAsia="Noto Serif CJK JP"/>
          <w:b w:val="0"/>
          <w:sz w:val="20"/>
        </w:rPr>
        <w:t>●年●月●日</w:t>
      </w:r>
    </w:p>
    <w:tbl>
      <w:tblPr>
        <w:tblW w:type="auto" w:w="0"/>
        <w:jc w:val="center"/>
        <w:tblLayout w:type="fixed"/>
        <w:tblLook w:firstColumn="1" w:firstRow="1" w:lastColumn="0" w:lastRow="0" w:noHBand="0" w:noVBand="1" w:val="04A0"/>
      </w:tblPr>
      <w:tblGrid>
        <w:gridCol w:w="4592"/>
        <w:gridCol w:w="4592"/>
      </w:tblGrid>
      <w:tr>
        <w:tc>
          <w:tcPr>
            <w:tcW w:type="dxa" w:w="4309"/>
            <w:tcMar>
              <w:top w:w="120" w:type="dxa"/>
              <w:start w:w="120" w:type="dxa"/>
              <w:bottom w:w="120" w:type="dxa"/>
              <w:end w:w="120" w:type="dxa"/>
            </w:tcMar>
          </w:tcPr>
          <w:p>
            <w:r>
              <w:rPr>
                <w:rFonts w:ascii="Noto Serif CJK JP" w:hAnsi="Noto Serif CJK JP" w:eastAsia="Noto Serif CJK JP"/>
                <w:b/>
                <w:sz w:val="20"/>
              </w:rPr>
              <w:t>甲（受託者）</w:t>
            </w:r>
          </w:p>
        </w:tc>
        <w:tc>
          <w:tcPr>
            <w:tcW w:type="dxa" w:w="4309"/>
            <w:tcMar>
              <w:top w:w="120" w:type="dxa"/>
              <w:start w:w="120" w:type="dxa"/>
              <w:bottom w:w="120" w:type="dxa"/>
              <w:end w:w="120" w:type="dxa"/>
            </w:tcMar>
          </w:tcPr>
          <w:p>
            <w:r>
              <w:rPr>
                <w:rFonts w:ascii="Noto Serif CJK JP" w:hAnsi="Noto Serif CJK JP" w:eastAsia="Noto Serif CJK JP"/>
                <w:b/>
                <w:sz w:val="20"/>
              </w:rPr>
              <w:t>乙（委託者）</w:t>
            </w:r>
          </w:p>
        </w:tc>
      </w:tr>
      <w:tr>
        <w:tc>
          <w:tcPr>
            <w:tcW w:type="dxa" w:w="4309"/>
            <w:tcMar>
              <w:top w:w="120" w:type="dxa"/>
              <w:start w:w="120" w:type="dxa"/>
              <w:bottom w:w="120" w:type="dxa"/>
              <w:end w:w="120" w:type="dxa"/>
            </w:tcMar>
            <w:vAlign w:val="top"/>
          </w:tcPr>
          <w:p>
            <w:r>
              <w:rPr>
                <w:rFonts w:ascii="Noto Serif CJK JP" w:hAnsi="Noto Serif CJK JP" w:eastAsia="Noto Serif CJK JP"/>
                <w:sz w:val="20"/>
              </w:rPr>
              <w:t>会社名：</w:t>
              <w:br/>
              <w:t>住所：</w:t>
              <w:br/>
              <w:t>代表者名：　　　　　　　　　　　　　　印</w:t>
            </w:r>
          </w:p>
        </w:tc>
        <w:tc>
          <w:tcPr>
            <w:tcW w:type="dxa" w:w="4309"/>
            <w:tcMar>
              <w:top w:w="120" w:type="dxa"/>
              <w:start w:w="120" w:type="dxa"/>
              <w:bottom w:w="120" w:type="dxa"/>
              <w:end w:w="120" w:type="dxa"/>
            </w:tcMar>
            <w:vAlign w:val="top"/>
          </w:tcPr>
          <w:p>
            <w:r>
              <w:rPr>
                <w:rFonts w:ascii="Noto Serif CJK JP" w:hAnsi="Noto Serif CJK JP" w:eastAsia="Noto Serif CJK JP"/>
                <w:sz w:val="20"/>
              </w:rPr>
              <w:t>会社名：</w:t>
              <w:br/>
              <w:t>住所：</w:t>
              <w:br/>
              <w:t>代表者名：　　　　　　　　　　　　　　印</w:t>
            </w:r>
          </w:p>
        </w:tc>
      </w:tr>
    </w:tbl>
    <w:p>
      <w:pPr>
        <w:spacing w:before="0" w:after="40" w:line="348" w:lineRule="auto"/>
      </w:pPr>
      <w:r>
        <w:rPr>
          <w:rFonts w:ascii="Noto Serif CJK JP" w:hAnsi="Noto Serif CJK JP" w:eastAsia="Noto Serif CJK JP"/>
          <w:b w:val="0"/>
          <w:sz w:val="20"/>
        </w:rPr>
      </w:r>
    </w:p>
    <w:p>
      <w:pPr>
        <w:keepNext/>
        <w:spacing w:before="200" w:after="100"/>
      </w:pPr>
      <w:r>
        <w:rPr>
          <w:rFonts w:ascii="Noto Serif CJK JP" w:hAnsi="Noto Serif CJK JP" w:eastAsia="Noto Serif CJK JP"/>
          <w:b/>
          <w:sz w:val="24"/>
        </w:rPr>
        <w:t>別紙　個別契約・発注書等で定める事項（記載例）</w:t>
      </w:r>
    </w:p>
    <w:p>
      <w:pPr>
        <w:spacing w:before="0" w:after="100" w:line="348" w:lineRule="auto"/>
      </w:pPr>
      <w:r>
        <w:rPr>
          <w:rFonts w:ascii="Noto Serif CJK JP" w:hAnsi="Noto Serif CJK JP" w:eastAsia="Noto Serif CJK JP"/>
          <w:b w:val="0"/>
          <w:sz w:val="20"/>
        </w:rPr>
        <w:t>本契約を実務で利用する場合、案件ごとに少なくとも次の事項を個別契約、発注書、申込書、見積書又は業務仕様書等に明記することを推奨する。</w:t>
      </w:r>
    </w:p>
    <w:p>
      <w:pPr>
        <w:spacing w:before="0" w:after="20" w:line="288" w:lineRule="auto"/>
        <w:ind w:left="113"/>
      </w:pPr>
      <w:r>
        <w:rPr>
          <w:rFonts w:ascii="Noto Serif CJK JP" w:hAnsi="Noto Serif CJK JP" w:eastAsia="Noto Serif CJK JP"/>
          <w:b w:val="0"/>
          <w:sz w:val="18"/>
        </w:rPr>
        <w:t>1　案件名・プロジェクト名</w:t>
      </w:r>
    </w:p>
    <w:p>
      <w:pPr>
        <w:spacing w:before="0" w:after="20" w:line="288" w:lineRule="auto"/>
        <w:ind w:left="113"/>
      </w:pPr>
      <w:r>
        <w:rPr>
          <w:rFonts w:ascii="Noto Serif CJK JP" w:hAnsi="Noto Serif CJK JP" w:eastAsia="Noto Serif CJK JP"/>
          <w:b w:val="0"/>
          <w:sz w:val="18"/>
        </w:rPr>
        <w:t>2　業務目的及び達成したい状態</w:t>
      </w:r>
    </w:p>
    <w:p>
      <w:pPr>
        <w:spacing w:before="0" w:after="20" w:line="288" w:lineRule="auto"/>
        <w:ind w:left="113"/>
      </w:pPr>
      <w:r>
        <w:rPr>
          <w:rFonts w:ascii="Noto Serif CJK JP" w:hAnsi="Noto Serif CJK JP" w:eastAsia="Noto Serif CJK JP"/>
          <w:b w:val="0"/>
          <w:sz w:val="18"/>
        </w:rPr>
        <w:t>3　具体的な業務範囲及び対象外業務</w:t>
      </w:r>
    </w:p>
    <w:p>
      <w:pPr>
        <w:spacing w:before="0" w:after="20" w:line="288" w:lineRule="auto"/>
        <w:ind w:left="113"/>
      </w:pPr>
      <w:r>
        <w:rPr>
          <w:rFonts w:ascii="Noto Serif CJK JP" w:hAnsi="Noto Serif CJK JP" w:eastAsia="Noto Serif CJK JP"/>
          <w:b w:val="0"/>
          <w:sz w:val="18"/>
        </w:rPr>
        <w:t>4　準委任型業務と成果完成型業務の区分</w:t>
      </w:r>
    </w:p>
    <w:p>
      <w:pPr>
        <w:spacing w:before="0" w:after="20" w:line="288" w:lineRule="auto"/>
        <w:ind w:left="113"/>
      </w:pPr>
      <w:r>
        <w:rPr>
          <w:rFonts w:ascii="Noto Serif CJK JP" w:hAnsi="Noto Serif CJK JP" w:eastAsia="Noto Serif CJK JP"/>
          <w:b w:val="0"/>
          <w:sz w:val="18"/>
        </w:rPr>
        <w:t>5　実施期間、主要なマイルストーン及び会議頻度</w:t>
      </w:r>
    </w:p>
    <w:p>
      <w:pPr>
        <w:spacing w:before="0" w:after="20" w:line="288" w:lineRule="auto"/>
        <w:ind w:left="113"/>
      </w:pPr>
      <w:r>
        <w:rPr>
          <w:rFonts w:ascii="Noto Serif CJK JP" w:hAnsi="Noto Serif CJK JP" w:eastAsia="Noto Serif CJK JP"/>
          <w:b w:val="0"/>
          <w:sz w:val="18"/>
        </w:rPr>
        <w:t>6　甲乙双方の責任者、担当者及び役割分担</w:t>
      </w:r>
    </w:p>
    <w:p>
      <w:pPr>
        <w:spacing w:before="0" w:after="20" w:line="288" w:lineRule="auto"/>
        <w:ind w:left="113"/>
      </w:pPr>
      <w:r>
        <w:rPr>
          <w:rFonts w:ascii="Noto Serif CJK JP" w:hAnsi="Noto Serif CJK JP" w:eastAsia="Noto Serif CJK JP"/>
          <w:b w:val="0"/>
          <w:sz w:val="18"/>
        </w:rPr>
        <w:t>7　乙が提供する資料、データ、アカウント及び提供期限</w:t>
      </w:r>
    </w:p>
    <w:p>
      <w:pPr>
        <w:spacing w:before="0" w:after="20" w:line="288" w:lineRule="auto"/>
        <w:ind w:left="113"/>
      </w:pPr>
      <w:r>
        <w:rPr>
          <w:rFonts w:ascii="Noto Serif CJK JP" w:hAnsi="Noto Serif CJK JP" w:eastAsia="Noto Serif CJK JP"/>
          <w:b w:val="0"/>
          <w:sz w:val="18"/>
        </w:rPr>
        <w:t>8　成果物の名称、内容、ファイル形式及び納品方法</w:t>
      </w:r>
    </w:p>
    <w:p>
      <w:pPr>
        <w:spacing w:before="0" w:after="20" w:line="288" w:lineRule="auto"/>
        <w:ind w:left="113"/>
      </w:pPr>
      <w:r>
        <w:rPr>
          <w:rFonts w:ascii="Noto Serif CJK JP" w:hAnsi="Noto Serif CJK JP" w:eastAsia="Noto Serif CJK JP"/>
          <w:b w:val="0"/>
          <w:sz w:val="18"/>
        </w:rPr>
        <w:t>9　検収の有無、検収期間及び検収基準</w:t>
      </w:r>
    </w:p>
    <w:p>
      <w:pPr>
        <w:spacing w:before="0" w:after="20" w:line="288" w:lineRule="auto"/>
        <w:ind w:left="113"/>
      </w:pPr>
      <w:r>
        <w:rPr>
          <w:rFonts w:ascii="Noto Serif CJK JP" w:hAnsi="Noto Serif CJK JP" w:eastAsia="Noto Serif CJK JP"/>
          <w:b w:val="0"/>
          <w:sz w:val="18"/>
        </w:rPr>
        <w:t>10　報酬、計算方法、請求時期及び支払期日</w:t>
      </w:r>
    </w:p>
    <w:p>
      <w:pPr>
        <w:spacing w:before="0" w:after="20" w:line="288" w:lineRule="auto"/>
        <w:ind w:left="113"/>
      </w:pPr>
      <w:r>
        <w:rPr>
          <w:rFonts w:ascii="Noto Serif CJK JP" w:hAnsi="Noto Serif CJK JP" w:eastAsia="Noto Serif CJK JP"/>
          <w:b w:val="0"/>
          <w:sz w:val="18"/>
        </w:rPr>
        <w:t>11　交通費、第三者サービス利用料その他実費の負担</w:t>
      </w:r>
    </w:p>
    <w:p>
      <w:pPr>
        <w:spacing w:before="0" w:after="20" w:line="288" w:lineRule="auto"/>
        <w:ind w:left="113"/>
      </w:pPr>
      <w:r>
        <w:rPr>
          <w:rFonts w:ascii="Noto Serif CJK JP" w:hAnsi="Noto Serif CJK JP" w:eastAsia="Noto Serif CJK JP"/>
          <w:b w:val="0"/>
          <w:sz w:val="18"/>
        </w:rPr>
        <w:t>12　利用を予定するクラウドサービス、生成AIその他第三者サービス</w:t>
      </w:r>
    </w:p>
    <w:p>
      <w:pPr>
        <w:spacing w:before="0" w:after="20" w:line="288" w:lineRule="auto"/>
        <w:ind w:left="113"/>
      </w:pPr>
      <w:r>
        <w:rPr>
          <w:rFonts w:ascii="Noto Serif CJK JP" w:hAnsi="Noto Serif CJK JP" w:eastAsia="Noto Serif CJK JP"/>
          <w:b w:val="0"/>
          <w:sz w:val="18"/>
        </w:rPr>
        <w:t>13　秘密情報、個人情報及び重要データの取扱条件</w:t>
      </w:r>
    </w:p>
    <w:p>
      <w:pPr>
        <w:spacing w:before="0" w:after="20" w:line="288" w:lineRule="auto"/>
        <w:ind w:left="113"/>
      </w:pPr>
      <w:r>
        <w:rPr>
          <w:rFonts w:ascii="Noto Serif CJK JP" w:hAnsi="Noto Serif CJK JP" w:eastAsia="Noto Serif CJK JP"/>
          <w:b w:val="0"/>
          <w:sz w:val="18"/>
        </w:rPr>
        <w:t>14　成果物の知的財産権について本契約と異なる定めをする場合の内容</w:t>
      </w:r>
    </w:p>
    <w:p>
      <w:pPr>
        <w:spacing w:before="0" w:after="20" w:line="288" w:lineRule="auto"/>
        <w:ind w:left="113"/>
      </w:pPr>
      <w:r>
        <w:rPr>
          <w:rFonts w:ascii="Noto Serif CJK JP" w:hAnsi="Noto Serif CJK JP" w:eastAsia="Noto Serif CJK JP"/>
          <w:b w:val="0"/>
          <w:sz w:val="18"/>
        </w:rPr>
        <w:t>15　保守、追加修正、運用支援又は引継ぎの有無</w:t>
      </w:r>
    </w:p>
    <w:p>
      <w:pPr>
        <w:spacing w:before="0" w:after="20" w:line="288" w:lineRule="auto"/>
        <w:ind w:left="113"/>
      </w:pPr>
      <w:r>
        <w:rPr>
          <w:rFonts w:ascii="Noto Serif CJK JP" w:hAnsi="Noto Serif CJK JP" w:eastAsia="Noto Serif CJK JP"/>
          <w:b w:val="0"/>
          <w:sz w:val="18"/>
        </w:rPr>
        <w:t>16　損害賠償上限その他責任制限について本契約と異なる定めをする場合の内容</w:t>
      </w:r>
    </w:p>
    <w:p>
      <w:pPr>
        <w:spacing w:before="0" w:after="20" w:line="288" w:lineRule="auto"/>
        <w:ind w:left="113"/>
      </w:pPr>
      <w:r>
        <w:rPr>
          <w:rFonts w:ascii="Noto Serif CJK JP" w:hAnsi="Noto Serif CJK JP" w:eastAsia="Noto Serif CJK JP"/>
          <w:b w:val="0"/>
          <w:sz w:val="18"/>
        </w:rPr>
        <w:t>17　その他案件固有の前提条件及び特記事項</w:t>
      </w:r>
    </w:p>
    <w:p>
      <w:pPr>
        <w:keepNext/>
        <w:spacing w:before="200" w:after="100"/>
      </w:pPr>
      <w:r>
        <w:rPr>
          <w:rFonts w:ascii="Noto Serif CJK JP" w:hAnsi="Noto Serif CJK JP" w:eastAsia="Noto Serif CJK JP"/>
          <w:b/>
          <w:sz w:val="24"/>
        </w:rPr>
        <w:t>免責事項</w:t>
      </w:r>
    </w:p>
    <w:tbl>
      <w:tblPr>
        <w:tblW w:type="auto" w:w="0"/>
        <w:jc w:val="center"/>
        <w:tblLook w:firstColumn="1" w:firstRow="1" w:lastColumn="0" w:lastRow="0" w:noHBand="0" w:noVBand="1" w:val="04A0"/>
      </w:tblPr>
      <w:tblGrid>
        <w:gridCol w:w="9184"/>
      </w:tblGrid>
      <w:tr>
        <w:tc>
          <w:tcPr>
            <w:tcW w:type="dxa" w:w="9184"/>
            <w:shd w:fill="F3F4F6"/>
            <w:tcMar>
              <w:top w:w="180" w:type="dxa"/>
              <w:start w:w="180" w:type="dxa"/>
              <w:bottom w:w="180" w:type="dxa"/>
              <w:end w:w="180" w:type="dxa"/>
            </w:tcMar>
          </w:tcPr>
          <w:p>
            <w:pPr>
              <w:spacing w:line="348" w:lineRule="auto"/>
            </w:pPr>
            <w:r>
              <w:rPr>
                <w:rFonts w:ascii="Noto Serif CJK JP" w:hAnsi="Noto Serif CJK JP" w:eastAsia="Noto Serif CJK JP"/>
                <w:sz w:val="18"/>
              </w:rPr>
              <w:t>本ひな形は、DX推進コンサルティング契約に関する一般的な参考例として作成したものであり、個別案件への適合性、法的効果又は紛争防止を保証するものではありません。実際の利用にあたっては、業務内容、契約類型、成果物、個人情報・機密情報の取扱い、知的財産権、利用するクラウド・AIサービス、報酬及び責任分担等に応じて内容を調整し、必要に応じて弁護士その他の専門家へ確認することを推奨します。</w:t>
            </w:r>
          </w:p>
        </w:tc>
      </w:tr>
    </w:tbl>
    <w:sectPr w:rsidR="00FC693F" w:rsidRPr="0006063C" w:rsidSect="00034616">
      <w:footerReference w:type="default" r:id="rId9"/>
      <w:pgSz w:w="11906" w:h="16838"/>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erif CJK JP" w:hAnsi="Noto Serif CJK JP" w:eastAsia="Noto Serif CJK JP"/>
        <w:sz w:val="16"/>
      </w:rPr>
      <w:t>DX推進コンサルティング契約書（詳細版ひな形）</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348" w:lineRule="auto"/>
    </w:pPr>
    <w:rPr>
      <w:rFonts w:ascii="Noto Serif CJK JP" w:hAnsi="Noto Serif CJK JP" w:eastAsia="Noto Serif CJK JP"/>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