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新規事業開発コンサルティング契約書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新規事業開発支援業務に関し、以下のとおり新規事業開発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本契約は、乙が甲に対し、新規事業の企画、調査、戦略立案、事業化支援その他関連業務を提供するにあたり、その条件及び双方の権利義務関係を定めることを目的とする。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乙は、甲に対し、次の各号に掲げる業務（以下「本業務」という。）を提供する。</w:t>
        <w:br w:type="textWrapping"/>
        <w:t xml:space="preserve">(1) 新規事業に関する市場調査及び競合分析</w:t>
        <w:br w:type="textWrapping"/>
        <w:t xml:space="preserve">(2) 事業アイデアの企画立案及び検討支援</w:t>
        <w:br w:type="textWrapping"/>
        <w:t xml:space="preserve">(3) ビジネスモデル構築支援</w:t>
        <w:br w:type="textWrapping"/>
        <w:t xml:space="preserve">(4) 収益計画及び事業戦略策定支援</w:t>
        <w:br w:type="textWrapping"/>
        <w:t xml:space="preserve">(5) 顧客ニーズ分析及び仮説検証支援</w:t>
        <w:br w:type="textWrapping"/>
        <w:t xml:space="preserve">(6) パートナー企業、外部事業者等との連携支援</w:t>
        <w:br w:type="textWrapping"/>
        <w:t xml:space="preserve">(7) 新規事業の実行支援及び進捗管理</w:t>
        <w:br w:type="textWrapping"/>
        <w:t xml:space="preserve">(8)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本業務の具体的内容、実施方法、成果物、スケジュールその他必要事項は、別紙又は個別合意書により定める。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第3条（業務委託料）</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甲は乙に対し、本業務の対価として、別途定める業務委託料を支払う。</w:t>
        <w:br w:type="textWrapping"/>
        <w:t xml:space="preserve">2　支払方法及び支払期日は、別途定める請求条件による。</w:t>
        <w:br w:type="textWrapping"/>
        <w:t xml:space="preserve">3　振込手数料は甲の負担とする。</w:t>
        <w:br w:type="textWrapping"/>
        <w:t xml:space="preserve">4　乙が本業務遂行上必要な交通費、宿泊費、外注費その他実費を負担した場合、甲は乙に対し、事前承認を条件としてこれを支払う。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乙は、本業務遂行に必要な範囲で、甲に対し資料提供、情報共有、打合せ協力その他必要事項を求めることができる。</w:t>
        <w:br w:type="textWrapping"/>
        <w:t xml:space="preserve">3　甲は、乙による本業務遂行に必要な情報を適時提供するものとする。</w:t>
        <w:br w:type="textWrapping"/>
        <w:t xml:space="preserve">4　甲による情報提供遅延その他甲の責に帰すべき事由により、本業務の遂行に支障が生じた場合、乙はその責任を負わない。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乙は、自己の責任において、本業務の全部又は一部を第三者に再委託することができる。</w:t>
        <w:br w:type="textWrapping"/>
        <w:t xml:space="preserve">2　乙は、再委託先に対し、本契約と同等の秘密保持義務を負わせるものとする。</w:t>
        <w:br w:type="textWrapping"/>
        <w:t xml:space="preserve">3　乙は、再委託先の行為について責任を負う。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甲及び乙は、本契約又は本業務に関連して知り得た相手方の営業上、技術上、財務上その他一切の非公開情報を秘密として保持し、相手方の事前書面承諾なく第三者に開示又は漏えいしてはならない。</w:t>
        <w:br w:type="textWrapping"/>
        <w:t xml:space="preserve">2　前項の規定は、次の各号のいずれかに該当する情報には適用しない。</w:t>
        <w:br w:type="textWrapping"/>
        <w:t xml:space="preserve">(1) 開示時点で既に公知であった情報</w:t>
        <w:br w:type="textWrapping"/>
        <w:t xml:space="preserve">(2) 開示後、自己の責によらず公知となった情報</w:t>
        <w:br w:type="textWrapping"/>
        <w:t xml:space="preserve">(3) 開示前から適法に保有していた情報</w:t>
        <w:br w:type="textWrapping"/>
        <w:t xml:space="preserve">(4) 正当な権限を有する第三者から適法に取得した情報</w:t>
        <w:br w:type="textWrapping"/>
        <w:t xml:space="preserve">(5) 法令又は裁判所その他公的機関により開示を義務付けられた情報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本条の義務は、本契約終了後も3年間存続する。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本業務に関連して乙が作成した資料、提案書、分析資料、レポート、ノウハウその他成果物に関する著作権その他知的財産権は、乙に帰属する。</w:t>
        <w:br w:type="textWrapping"/>
        <w:t xml:space="preserve">2　乙は、甲に対し、甲の内部利用目的に限り、成果物を非独占的に利用する権利を許諾する。</w:t>
        <w:br w:type="textWrapping"/>
        <w:t xml:space="preserve">3　甲は、乙の事前書面承諾なく、成果物の転載、改変、第三者提供、再販売その他二次利用をしてはならない。</w:t>
        <w:br w:type="textWrapping"/>
        <w:t xml:space="preserve">4　甲及び乙は、別途合意した場合に限り、成果物の権利帰属について個別に定めることができる。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第8条（競業及び利益相反）</w:t>
      </w:r>
      <w:r w:rsidDel="00000000" w:rsidR="00000000" w:rsidRPr="00000000">
        <w:rPr>
          <w:rFonts w:ascii="Arial Unicode MS" w:cs="Arial Unicode MS" w:eastAsia="Arial Unicode MS" w:hAnsi="Arial Unicode MS"/>
          <w:sz w:val="20"/>
          <w:szCs w:val="20"/>
          <w:rtl w:val="0"/>
        </w:rPr>
        <w:br w:type="textWrapping"/>
        <w:t xml:space="preserve">1　乙は、本契約期間中であっても、他社に対し同種又は類似のコンサルティング業務を提供することができる。</w:t>
        <w:br w:type="textWrapping"/>
        <w:t xml:space="preserve">2　乙は、甲の秘密情報を利用して他社支援を行ってはならない。</w:t>
        <w:br w:type="textWrapping"/>
        <w:t xml:space="preserve">3　甲は、乙が複数企業に対してコンサルティング業務を提供する可能性があることをあらかじめ了承する。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第9条（成果保証の否認）</w:t>
        <w:br w:type="textWrapping"/>
      </w:r>
      <w:r w:rsidDel="00000000" w:rsidR="00000000" w:rsidRPr="00000000">
        <w:rPr>
          <w:rFonts w:ascii="Arial Unicode MS" w:cs="Arial Unicode MS" w:eastAsia="Arial Unicode MS" w:hAnsi="Arial Unicode MS"/>
          <w:sz w:val="20"/>
          <w:szCs w:val="20"/>
          <w:rtl w:val="0"/>
        </w:rPr>
        <w:t xml:space="preserve">1　乙は、本業務について、甲の売上向上、利益増加、新規事業成功、資金調達、投資獲得その他特定成果を保証するものではない。</w:t>
        <w:br w:type="textWrapping"/>
        <w:t xml:space="preserve">2　本業務は、甲による意思決定を支援する助言提供を目的とするものであり、最終判断は甲の責任において行うものとする。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期間満了の1か月前までに甲乙いずれからも書面による終了通知がない場合、本契約は同一条件にて1か月ごと自動更新されるものとする。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1　甲又は乙は、相手方に対し30日前までに書面通知することにより、本契約を中途解約することができる。</w:t>
        <w:br w:type="textWrapping"/>
        <w:t xml:space="preserve">2　前項の場合であっても、既に発生した業務委託料及び実費については支払義務を免れない。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甲又は乙は、相手方が次の各号のいずれかに該当した場合、何らの催告なく直ちに本契約を解除することができる。</w:t>
        <w:br w:type="textWrapping"/>
        <w:t xml:space="preserve">(1) 本契約に重大な違反をした場合</w:t>
        <w:br w:type="textWrapping"/>
        <w:t xml:space="preserve">(2) 支払停止又は支払不能となった場合</w:t>
        <w:br w:type="textWrapping"/>
        <w:t xml:space="preserve">(3) 差押え、仮差押え、競売、破産、民事再生その他これらに類する手続の申立てを受け、又は自ら申し立てた場合</w:t>
        <w:br w:type="textWrapping"/>
        <w:t xml:space="preserve">(4) 相手方の信用を著しく失墜させる行為を行った場合</w:t>
        <w:br w:type="textWrapping"/>
        <w:t xml:space="preserve">(5) 反社会的勢力に該当し、又は関与していることが判明した場合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解除した当事者は、相手方に対し損害賠償を請求することができる。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甲及び乙は、自ら及び役員等が反社会的勢力に該当しないことを表明保証する。</w:t>
        <w:br w:type="textWrapping"/>
        <w:t xml:space="preserve">2　甲又は乙は、相手方が反社会的勢力と関係を有していることが判明した場合、何らの催告なく直ちに本契約を解除できる。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直接かつ通常の損害に限り賠償責任を負うものとする。ただし、乙の損害賠償責任の上限は、甲が乙に対して直近6か月間に支払った業務委託料総額を上限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r>
      <w:r w:rsidDel="00000000" w:rsidR="00000000" w:rsidRPr="00000000">
        <w:rPr>
          <w:rFonts w:ascii="Arial Unicode MS" w:cs="Arial Unicode MS" w:eastAsia="Arial Unicode MS" w:hAnsi="Arial Unicode MS"/>
          <w:sz w:val="20"/>
          <w:szCs w:val="20"/>
          <w:rtl w:val="0"/>
        </w:rPr>
        <w:br w:type="textWrapping"/>
        <w:t xml:space="preserve">天災地変、感染症拡大、法令改正、通信障害その他当事者の合理的支配を超える事由により本契約上の義務履行が困難となった場合、当事者はその責任を負わない。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第17条（準拠法及び管轄裁判所）</w:t>
      </w:r>
      <w:r w:rsidDel="00000000" w:rsidR="00000000" w:rsidRPr="00000000">
        <w:rPr>
          <w:rFonts w:ascii="Arial Unicode MS" w:cs="Arial Unicode MS" w:eastAsia="Arial Unicode MS" w:hAnsi="Arial Unicode MS"/>
          <w:sz w:val="20"/>
          <w:szCs w:val="20"/>
          <w:rtl w:val="0"/>
        </w:rPr>
        <w:br w:type="textWrapping"/>
        <w:t xml:space="preserve">1　本契約は日本法を準拠法とする。</w:t>
        <w:br w:type="textWrapping"/>
        <w:t xml:space="preserve">2　本契約に関して紛争が生じた場合、●●地方裁判所又は●●簡易裁判所を第一審の専属的合意管轄裁判所とする。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所在地：●●</w:t>
        <w:br w:type="textWrapping"/>
        <w:t xml:space="preserve">代表者名：●●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会社名：●●株式会社</w:t>
        <w:br w:type="textWrapping"/>
        <w:t xml:space="preserve">所在地：●●</w:t>
        <w:br w:type="textWrapping"/>
        <w:t xml:space="preserve">代表者名：●●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