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rvxzk9g67lp" w:id="0"/>
      <w:bookmarkEnd w:id="0"/>
      <w:r w:rsidDel="00000000" w:rsidR="00000000" w:rsidRPr="00000000">
        <w:rPr>
          <w:rFonts w:ascii="Arial Unicode MS" w:cs="Arial Unicode MS" w:eastAsia="Arial Unicode MS" w:hAnsi="Arial Unicode MS"/>
          <w:b w:val="1"/>
          <w:bCs w:val="1"/>
          <w:sz w:val="44"/>
          <w:szCs w:val="44"/>
          <w:rtl w:val="0"/>
        </w:rPr>
        <w:t xml:space="preserve">マーケティングコンサルティング契約書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マーケティングコンサルティング契約書（以下「本契約」という。）は、●●株式会社（以下「甲」という。）と、●●（以下「乙」という。）との間で、マーケティング支援業務に関し、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29wllrqpl299"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甲は乙に対し、甲の事業、商品又はサービスに関するマーケティング支援業務を委託し、乙はこれを受託する。</w:t>
        <w:br w:type="textWrapping"/>
        <w:t xml:space="preserve">本契約は、当該業務に関する基本条件を定め、双方の権利義務関係を明確化することを目的とする。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kdmzogmjoz1e"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1．乙が甲に対して提供する業務（以下「本業務」という。）は、次の各号のとおりとする。</w:t>
      </w:r>
    </w:p>
    <w:p w:rsidR="00000000" w:rsidDel="00000000" w:rsidP="00000000" w:rsidRDefault="00000000" w:rsidRPr="00000000" w14:paraId="0000000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市場調査及び競合分析</w:t>
      </w:r>
    </w:p>
    <w:p w:rsidR="00000000" w:rsidDel="00000000" w:rsidP="00000000" w:rsidRDefault="00000000" w:rsidRPr="00000000" w14:paraId="0000000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マーケティング戦略の立案</w:t>
      </w:r>
    </w:p>
    <w:p w:rsidR="00000000" w:rsidDel="00000000" w:rsidP="00000000" w:rsidRDefault="00000000" w:rsidRPr="00000000" w14:paraId="0000000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広告施策及び販促施策の提案</w:t>
      </w:r>
    </w:p>
    <w:p w:rsidR="00000000" w:rsidDel="00000000" w:rsidP="00000000" w:rsidRDefault="00000000" w:rsidRPr="00000000" w14:paraId="0000000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SNS、Web広告、SEO等のデジタルマーケティング支援</w:t>
      </w:r>
    </w:p>
    <w:p w:rsidR="00000000" w:rsidDel="00000000" w:rsidP="00000000" w:rsidRDefault="00000000" w:rsidRPr="00000000" w14:paraId="0000000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営業導線及び顧客獲得施策の改善提案</w:t>
      </w:r>
    </w:p>
    <w:p w:rsidR="00000000" w:rsidDel="00000000" w:rsidP="00000000" w:rsidRDefault="00000000" w:rsidRPr="00000000" w14:paraId="0000000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レポート作成及び定例ミーティング</w:t>
      </w:r>
    </w:p>
    <w:p w:rsidR="00000000" w:rsidDel="00000000" w:rsidP="00000000" w:rsidRDefault="00000000" w:rsidRPr="00000000" w14:paraId="00000010">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その他甲乙協議のうえ定める業務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2．本業務の具体的内容、実施方法、納期及び成果物の有無については、別途個別合意又は発注書等により定める。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qz29g45x5wrk"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1．本契約の有効期間は、●●年●●月●●日から●●年●●月●●日までとする。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2．期間満了の1か月前までに甲又は乙から書面による終了の意思表示がない場合、本契約は同一条件にてさらに1年間更新されるものとし、以後も同様とする。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xkb79kaf3jn2" w:id="4"/>
      <w:bookmarkEnd w:id="4"/>
      <w:r w:rsidDel="00000000" w:rsidR="00000000" w:rsidRPr="00000000">
        <w:rPr>
          <w:rFonts w:ascii="Arial Unicode MS" w:cs="Arial Unicode MS" w:eastAsia="Arial Unicode MS" w:hAnsi="Arial Unicode MS"/>
          <w:b w:val="1"/>
          <w:bCs w:val="1"/>
          <w:rtl w:val="0"/>
        </w:rPr>
        <w:t xml:space="preserve">第4条（報酬）</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1．甲は乙に対し、本業務の対価として、月額●●円（税込）又は別途定める報酬を支払う。</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2．乙は、毎月末日締めにて請求書を発行し、甲は翌月末日までに乙指定口座へ振込送金により支払うものとする。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4．広告費、外注費、交通費その他本業務遂行上必要となる実費については、甲乙協議のうえ別途精算できるものとする。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93cwzoq82xhx" w:id="5"/>
      <w:bookmarkEnd w:id="5"/>
      <w:r w:rsidDel="00000000" w:rsidR="00000000" w:rsidRPr="00000000">
        <w:rPr>
          <w:rFonts w:ascii="Arial Unicode MS" w:cs="Arial Unicode MS" w:eastAsia="Arial Unicode MS" w:hAnsi="Arial Unicode MS"/>
          <w:b w:val="1"/>
          <w:bCs w:val="1"/>
          <w:rtl w:val="0"/>
        </w:rPr>
        <w:t xml:space="preserve">第5条（再委託）</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1．乙は、本業務の全部又は一部を第三者へ再委託することができる。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2．乙は、再委託先に対して本契約と同等の義務を負わせるものとし、再委託先の行為について責任を負う。</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kennxy3glpwv" w:id="6"/>
      <w:bookmarkEnd w:id="6"/>
      <w:r w:rsidDel="00000000" w:rsidR="00000000" w:rsidRPr="00000000">
        <w:rPr>
          <w:rFonts w:ascii="Arial Unicode MS" w:cs="Arial Unicode MS" w:eastAsia="Arial Unicode MS" w:hAnsi="Arial Unicode MS"/>
          <w:b w:val="1"/>
          <w:bCs w:val="1"/>
          <w:rtl w:val="0"/>
        </w:rPr>
        <w:t xml:space="preserve">第6条（資料提供等）</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1．甲は、乙による本業務遂行に必要な資料、データ、情報等を適時提供するものとする。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2．甲が必要情報の提供を遅滞した場合、乙は当該遅滞に起因する納期遅延その他の責任を負わない。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l5pwcwh2f6ak"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1．甲及び乙は、本契約に関連して知り得た相手方の技術上、営業上その他一切の非公開情報を秘密として保持し、相手方の事前承諾なく第三者へ開示又は漏えいしてはならない。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2．前項の規定は、以下の各号に該当する情報には適用しない。</w:t>
      </w:r>
    </w:p>
    <w:p w:rsidR="00000000" w:rsidDel="00000000" w:rsidP="00000000" w:rsidRDefault="00000000" w:rsidRPr="00000000" w14:paraId="00000028">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開示時点で既に公知であった情報</w:t>
      </w:r>
    </w:p>
    <w:p w:rsidR="00000000" w:rsidDel="00000000" w:rsidP="00000000" w:rsidRDefault="00000000" w:rsidRPr="00000000" w14:paraId="00000029">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開示後、自己の責によらず公知となった情報</w:t>
      </w:r>
    </w:p>
    <w:p w:rsidR="00000000" w:rsidDel="00000000" w:rsidP="00000000" w:rsidRDefault="00000000" w:rsidRPr="00000000" w14:paraId="0000002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正当な権限を有する第三者から適法に取得した情報</w:t>
      </w:r>
    </w:p>
    <w:p w:rsidR="00000000" w:rsidDel="00000000" w:rsidP="00000000" w:rsidRDefault="00000000" w:rsidRPr="00000000" w14:paraId="0000002B">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独自に開発又は取得した情報</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3．本条の義務は、本契約終了後も●年間存続する。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8b5afofyb8qu"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1．乙が本業務に関連して作成した提案書、レポート、分析資料、広告案、マーケティング資料その他成果物に関する著作権その他知的財産権は、乙に帰属する。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2．甲は、前項成果物を自己の事業目的の範囲内で利用することができる。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3．甲又は乙が従前から保有する知的財産権については、相手方に移転しない。</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4n7ab8udgqei" w:id="9"/>
      <w:bookmarkEnd w:id="9"/>
      <w:r w:rsidDel="00000000" w:rsidR="00000000" w:rsidRPr="00000000">
        <w:rPr>
          <w:rFonts w:ascii="Arial Unicode MS" w:cs="Arial Unicode MS" w:eastAsia="Arial Unicode MS" w:hAnsi="Arial Unicode MS"/>
          <w:b w:val="1"/>
          <w:bCs w:val="1"/>
          <w:rtl w:val="0"/>
        </w:rPr>
        <w:t xml:space="preserve">第9条（競業避止）</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乙は、本契約期間中において、甲の業種及び事業内容に照らして甲の重大な利益を不当に害する行為を行わないものとする。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xm3rqy1rp4yf" w:id="10"/>
      <w:bookmarkEnd w:id="10"/>
      <w:r w:rsidDel="00000000" w:rsidR="00000000" w:rsidRPr="00000000">
        <w:rPr>
          <w:rFonts w:ascii="Arial Unicode MS" w:cs="Arial Unicode MS" w:eastAsia="Arial Unicode MS" w:hAnsi="Arial Unicode MS"/>
          <w:b w:val="1"/>
          <w:bCs w:val="1"/>
          <w:rtl w:val="0"/>
        </w:rPr>
        <w:t xml:space="preserve">第10条（成果保証の否認）</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1．乙は、本業務により甲の売上向上、利益増加、集客数増加その他特定成果が必ず実現することを保証するものではない。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2．マーケティング施策の成果は、市場環境、競合状況、広告媒体の仕様変更その他外部要因に左右されることについて、甲はあらかじめ了承する。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i7his9xc2a0g"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1．甲又は乙は、相手方が次の各号のいずれかに該当した場合、何らの催告なく直ちに本契約を解除することができる。</w:t>
      </w:r>
    </w:p>
    <w:p w:rsidR="00000000" w:rsidDel="00000000" w:rsidP="00000000" w:rsidRDefault="00000000" w:rsidRPr="00000000" w14:paraId="0000003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本契約に違反し、相当期間を定めて是正催告を行っても改善されない場合</w:t>
      </w:r>
    </w:p>
    <w:p w:rsidR="00000000" w:rsidDel="00000000" w:rsidP="00000000" w:rsidRDefault="00000000" w:rsidRPr="00000000" w14:paraId="0000003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支払停止又は支払不能となった場合</w:t>
      </w:r>
    </w:p>
    <w:p w:rsidR="00000000" w:rsidDel="00000000" w:rsidP="00000000" w:rsidRDefault="00000000" w:rsidRPr="00000000" w14:paraId="0000003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差押え、仮差押え、競売、破産、民事再生等の申立てがあった場合</w:t>
      </w:r>
    </w:p>
    <w:p w:rsidR="00000000" w:rsidDel="00000000" w:rsidP="00000000" w:rsidRDefault="00000000" w:rsidRPr="00000000" w14:paraId="0000003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反社会的勢力との関与が判明した場合</w:t>
      </w:r>
    </w:p>
    <w:p w:rsidR="00000000" w:rsidDel="00000000" w:rsidP="00000000" w:rsidRDefault="00000000" w:rsidRPr="00000000" w14:paraId="00000040">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相手方との信頼関係を著しく害する行為を行った場合</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2．前項による解除によって損害が生じた場合、解除された当事者は相手方に対し損害賠償を請求できる。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anb8knn4u5bj"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1．甲及び乙は、自ら又は役員等が暴力団、暴力団関係企業、総会屋その他反社会的勢力に該当しないことを表明し保証する。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2．甲及び乙は、反社会的勢力を利用し、又は不当要求行為等を行わないものとする。</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3．相手方が本条に違反した場合、何らの催告なく直ちに本契約を解除できる。</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qknathwdrx9a"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甲及び乙は、本契約違反により相手方へ損害を与えた場合、直接かつ通常の損害の範囲内で賠償責任を負うものとする。</w:t>
        <w:br w:type="textWrapping"/>
        <w:t xml:space="preserve">ただし、逸失利益、間接損害及び特別損害については責任を負わない。</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6oc16ticvqtr" w:id="14"/>
      <w:bookmarkEnd w:id="14"/>
      <w:r w:rsidDel="00000000" w:rsidR="00000000" w:rsidRPr="00000000">
        <w:rPr>
          <w:rFonts w:ascii="Arial Unicode MS" w:cs="Arial Unicode MS" w:eastAsia="Arial Unicode MS" w:hAnsi="Arial Unicode MS"/>
          <w:b w:val="1"/>
          <w:bCs w:val="1"/>
          <w:rtl w:val="0"/>
        </w:rPr>
        <w:t xml:space="preserve">第14条（不可抗力）</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天災地変、感染症、法令改正、通信障害、広告媒体の仕様変更その他当事者の合理的支配を超える事由により本契約の履行が困難となった場合、当該当事者は責任を負わない。</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y8k50g1el89w"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本契約に定めのない事項又は本契約の解釈に疑義が生じた場合、甲乙は誠意をもって協議のうえ解決するものとする。</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wst06qxj9phd" w:id="16"/>
      <w:bookmarkEnd w:id="16"/>
      <w:r w:rsidDel="00000000" w:rsidR="00000000" w:rsidRPr="00000000">
        <w:rPr>
          <w:rFonts w:ascii="Arial Unicode MS" w:cs="Arial Unicode MS" w:eastAsia="Arial Unicode MS" w:hAnsi="Arial Unicode MS"/>
          <w:b w:val="1"/>
          <w:bCs w:val="1"/>
          <w:rtl w:val="0"/>
        </w:rPr>
        <w:t xml:space="preserve">第16条（合意管轄）</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本契約に関して紛争が生じた場合、●●地方裁判所又は●●簡易裁判所を第一審の専属的合意管轄裁判所とする。</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本契約締結の証として、本書2通を作成し、甲乙各自署名又は記名押印のうえ、各1通を保有する。</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pStyle w:val="Heading3"/>
        <w:keepNext w:val="0"/>
        <w:keepLines w:val="0"/>
        <w:spacing w:before="280" w:lineRule="auto"/>
        <w:rPr>
          <w:b w:val="1"/>
          <w:bCs w:val="1"/>
          <w:color w:val="000000"/>
          <w:sz w:val="24"/>
          <w:szCs w:val="24"/>
        </w:rPr>
      </w:pPr>
      <w:bookmarkStart w:colFirst="0" w:colLast="0" w:name="_soqoci4nvgps"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t xml:space="preserve">住所：</w:t>
        <w:br w:type="textWrapping"/>
        <w:t xml:space="preserve">代表者名：　　　　　　　　　　　　　印</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pStyle w:val="Heading3"/>
        <w:keepNext w:val="0"/>
        <w:keepLines w:val="0"/>
        <w:spacing w:before="280" w:lineRule="auto"/>
        <w:rPr>
          <w:b w:val="1"/>
          <w:bCs w:val="1"/>
          <w:color w:val="000000"/>
          <w:sz w:val="24"/>
          <w:szCs w:val="24"/>
        </w:rPr>
      </w:pPr>
      <w:bookmarkStart w:colFirst="0" w:colLast="0" w:name="_wte353cjpgow" w:id="18"/>
      <w:bookmarkEnd w:id="18"/>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w:t>
        <w:br w:type="textWrapping"/>
        <w:t xml:space="preserve">住所：</w:t>
        <w:br w:type="textWrapping"/>
        <w:t xml:space="preserve">代表者名：　　　　　　　　　　　　　印</w:t>
      </w:r>
    </w:p>
    <w:p w:rsidR="00000000" w:rsidDel="00000000" w:rsidP="00000000" w:rsidRDefault="00000000" w:rsidRPr="00000000" w14:paraId="0000005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