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bokrb4sx6id" w:id="0"/>
      <w:bookmarkEnd w:id="0"/>
      <w:r w:rsidDel="00000000" w:rsidR="00000000" w:rsidRPr="00000000">
        <w:rPr>
          <w:rFonts w:ascii="Arial Unicode MS" w:cs="Arial Unicode MS" w:eastAsia="Arial Unicode MS" w:hAnsi="Arial Unicode MS"/>
          <w:b w:val="1"/>
          <w:bCs w:val="1"/>
          <w:sz w:val="44"/>
          <w:szCs w:val="44"/>
          <w:rtl w:val="0"/>
        </w:rPr>
        <w:t xml:space="preserve">コンサルタント派遣に関する基本契約書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サルタント派遣に関する基本契約書（以下「本契約」という。）は、●●株式会社（以下「甲」という。）と、●●株式会社（以下「乙」という。）との間で、乙が雇用又は契約するコンサルタントを甲に派遣し、各種コンサルティング業務を提供すること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o6zbnls6gt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コンサルタントを派遣し、経営、業務改善、DX推進、マーケティング、人事、財務、システム導入その他甲が必要とするコンサルティング業務を提供するにあたり、基本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7pxqn16qjuo"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1．「コンサルタント」とは、乙が甲に対して派遣又は提供する従業員、業務委託先その他の専門人材をいう。</w:t>
        <w:br w:type="textWrapping"/>
        <w:t xml:space="preserve">2．「個別契約」とは、本契約に基づき締結される個別案件ごとの契約をいう。</w:t>
        <w:br w:type="textWrapping"/>
        <w:t xml:space="preserve">3．「成果物」とは、コンサルティング業務に関連して作成される報告書、分析資料、提案書、設計資料、マニュアル、データその他一切の成果をいう。</w:t>
        <w:br w:type="textWrapping"/>
        <w:t xml:space="preserve">4．「秘密情報」とは、書面、口頭、電磁的方法その他開示方法を問わず、甲又は乙が相手方に開示する技術上、営業上、経営上その他一切の非公開情報をいう。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85rncc1mi3nx" w:id="3"/>
      <w:bookmarkEnd w:id="3"/>
      <w:r w:rsidDel="00000000" w:rsidR="00000000" w:rsidRPr="00000000">
        <w:rPr>
          <w:rFonts w:ascii="Arial Unicode MS" w:cs="Arial Unicode MS" w:eastAsia="Arial Unicode MS" w:hAnsi="Arial Unicode MS"/>
          <w:b w:val="1"/>
          <w:bCs w:val="1"/>
          <w:rtl w:val="0"/>
        </w:rPr>
        <w:t xml:space="preserve">第3条（個別契約）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1．甲及び乙は、本契約に基づき、個別業務ごとに業務内容、派遣人数、期間、報酬、作業場所その他必要事項を定めた個別契約を締結する。</w:t>
        <w:br w:type="textWrapping"/>
        <w:t xml:space="preserve">2．個別契約は、注文書、申込書、電子契約、電子メールその他双方が合意した方法により成立する。</w:t>
        <w:br w:type="textWrapping"/>
        <w:t xml:space="preserve">3．個別契約の内容と本契約の内容が異なる場合は、個別契約が優先して適用される。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3y8v26029mx"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1．乙は、個別契約に基づき、善良なる管理者の注意をもってコンサルティング業務を遂行する。</w:t>
        <w:br w:type="textWrapping"/>
        <w:t xml:space="preserve">2．乙は、業務遂行に必要な知識、経験及び技能を有するコンサルタントを選任する。</w:t>
        <w:br w:type="textWrapping"/>
        <w:t xml:space="preserve">3．乙は、甲の事前承諾なく、個別契約に定める業務を第三者へ再委託してはならない。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oxekuk585o7" w:id="5"/>
      <w:bookmarkEnd w:id="5"/>
      <w:r w:rsidDel="00000000" w:rsidR="00000000" w:rsidRPr="00000000">
        <w:rPr>
          <w:rFonts w:ascii="Arial Unicode MS" w:cs="Arial Unicode MS" w:eastAsia="Arial Unicode MS" w:hAnsi="Arial Unicode MS"/>
          <w:b w:val="1"/>
          <w:bCs w:val="1"/>
          <w:rtl w:val="0"/>
        </w:rPr>
        <w:t xml:space="preserve">第5条（コンサルタントの管理）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1．コンサルタントに対する指揮命令権は乙に帰属する。</w:t>
        <w:br w:type="textWrapping"/>
        <w:t xml:space="preserve">2．甲は、業務遂行上必要な範囲で、コンサルタントに対し作業依頼、進行確認及び業務上の連絡を行うことができる。</w:t>
        <w:br w:type="textWrapping"/>
        <w:t xml:space="preserve">3．乙は、コンサルタントの労務管理、安全管理及び健康管理について責任を負う。</w:t>
        <w:br w:type="textWrapping"/>
        <w:t xml:space="preserve">4．乙は、コンサルタントが甲の施設内で業務を行う場合、甲が定める合理的な施設利用ルールを遵守させるものとする。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ommv4iw60hi4" w:id="6"/>
      <w:bookmarkEnd w:id="6"/>
      <w:r w:rsidDel="00000000" w:rsidR="00000000" w:rsidRPr="00000000">
        <w:rPr>
          <w:rFonts w:ascii="Arial Unicode MS" w:cs="Arial Unicode MS" w:eastAsia="Arial Unicode MS" w:hAnsi="Arial Unicode MS"/>
          <w:b w:val="1"/>
          <w:bCs w:val="1"/>
          <w:rtl w:val="0"/>
        </w:rPr>
        <w:t xml:space="preserve">第6条（報酬及び費用）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1．甲は、乙に対し、個別契約に定める報酬を支払う。</w:t>
        <w:br w:type="textWrapping"/>
        <w:t xml:space="preserve">2．交通費、宿泊費、出張費、資料作成費その他必要経費については、個別契約に定める。</w:t>
        <w:br w:type="textWrapping"/>
        <w:t xml:space="preserve">3．甲は、乙からの請求書受領後●日以内に、乙指定口座へ振込送金の方法により支払う。なお、振込手数料は甲の負担とする。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zdzlmqg6pwl7" w:id="7"/>
      <w:bookmarkEnd w:id="7"/>
      <w:r w:rsidDel="00000000" w:rsidR="00000000" w:rsidRPr="00000000">
        <w:rPr>
          <w:rFonts w:ascii="Arial Unicode MS" w:cs="Arial Unicode MS" w:eastAsia="Arial Unicode MS" w:hAnsi="Arial Unicode MS"/>
          <w:b w:val="1"/>
          <w:bCs w:val="1"/>
          <w:rtl w:val="0"/>
        </w:rPr>
        <w:t xml:space="preserve">第7条（成果物の権利帰属）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1．成果物に関する著作権その他の知的財産権の帰属は、個別契約に定める。</w:t>
        <w:br w:type="textWrapping"/>
        <w:t xml:space="preserve">2．個別契約に別段の定めがない場合、成果物に関する著作権は乙に帰属し、甲は自己利用の範囲で利用できるものとする。</w:t>
        <w:br w:type="textWrapping"/>
        <w:t xml:space="preserve">3．乙は、成果物が第三者の知的財産権を侵害しないよう合理的な注意を払う。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7edvj5xp6w3"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1．甲及び乙は、相手方の秘密情報を厳重に管理し、相手方の事前承諾なく第三者へ開示又は漏えいしてはならない。</w:t>
        <w:br w:type="textWrapping"/>
        <w:t xml:space="preserve">2．甲及び乙は、秘密情報を本契約及び個別契約の履行目的以外に使用してはならない。</w:t>
        <w:br w:type="textWrapping"/>
        <w:t xml:space="preserve">3．以下の各号に該当する情報は、秘密情報から除外する。</w:t>
        <w:br w:type="textWrapping"/>
        <w:t xml:space="preserve">（1）開示時点で公知であった情報</w:t>
        <w:br w:type="textWrapping"/>
        <w:t xml:space="preserve">（2）開示後、自己の責によらず公知となった情報</w:t>
        <w:br w:type="textWrapping"/>
        <w:t xml:space="preserve">（3）開示前から正当に保有していた情報</w:t>
        <w:br w:type="textWrapping"/>
        <w:t xml:space="preserve">（4）正当な権限を有する第三者から適法に取得した情報</w:t>
        <w:br w:type="textWrapping"/>
        <w:t xml:space="preserve">4．本条の義務は、本契約終了後も●年間存続する。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ecfrb1vcyvqi" w:id="9"/>
      <w:bookmarkEnd w:id="9"/>
      <w:r w:rsidDel="00000000" w:rsidR="00000000" w:rsidRPr="00000000">
        <w:rPr>
          <w:rFonts w:ascii="Arial Unicode MS" w:cs="Arial Unicode MS" w:eastAsia="Arial Unicode MS" w:hAnsi="Arial Unicode MS"/>
          <w:b w:val="1"/>
          <w:bCs w:val="1"/>
          <w:rtl w:val="0"/>
        </w:rPr>
        <w:t xml:space="preserve">第9条（個人情報保護）</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1．乙は、業務上知り得た個人情報について、個人情報保護法その他関連法令を遵守して取り扱う。</w:t>
        <w:br w:type="textWrapping"/>
        <w:t xml:space="preserve">2．乙は、個人情報の漏えい、滅失又は毀損防止のため、必要かつ適切な安全管理措置を講じる。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fyh32cxt3n8" w:id="10"/>
      <w:bookmarkEnd w:id="10"/>
      <w:r w:rsidDel="00000000" w:rsidR="00000000" w:rsidRPr="00000000">
        <w:rPr>
          <w:rFonts w:ascii="Arial Unicode MS" w:cs="Arial Unicode MS" w:eastAsia="Arial Unicode MS" w:hAnsi="Arial Unicode MS"/>
          <w:b w:val="1"/>
          <w:bCs w:val="1"/>
          <w:rtl w:val="0"/>
        </w:rPr>
        <w:t xml:space="preserve">第10条（競業避止及び引抜禁止）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1．甲は、乙の事前承諾なく、乙のコンサルタントを直接雇用又は直接契約してはならない。</w:t>
        <w:br w:type="textWrapping"/>
        <w:t xml:space="preserve">2．前項の制限期間は、本契約終了後●年間とする。</w:t>
        <w:br w:type="textWrapping"/>
        <w:t xml:space="preserve">3．甲が本条に違反した場合、甲は乙に対し、違約金として●円を支払うものとする。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z2jn32v8cys"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br w:type="textWrapping"/>
        <w:t xml:space="preserve">2．期間満了の1か月前までに甲乙いずれからも書面による終了通知がない場合、本契約は同一条件でさらに1年間更新されるものとし、以後も同様とする。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6cdjk99x9bn"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1．甲又は乙は、相手方が以下の各号のいずれかに該当した場合、何らの催告を要せず直ちに本契約及び個別契約を解除できる。</w:t>
        <w:br w:type="textWrapping"/>
        <w:t xml:space="preserve">（1）本契約に重大な違反をした場合</w:t>
        <w:br w:type="textWrapping"/>
        <w:t xml:space="preserve">（2）支払停止又は支払不能となった場合</w:t>
        <w:br w:type="textWrapping"/>
        <w:t xml:space="preserve">（3）破産、民事再生、会社更生、特別清算等の申立てがあった場合</w:t>
        <w:br w:type="textWrapping"/>
        <w:t xml:space="preserve">（4）信用状態が著しく悪化した場合</w:t>
        <w:br w:type="textWrapping"/>
        <w:t xml:space="preserve">（5）反社会的勢力に該当した場合</w:t>
        <w:br w:type="textWrapping"/>
        <w:t xml:space="preserve">2．前項による解除により損害を受けた当事者は、相手方に対し損害賠償を請求できる。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u9omr93ldfe"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br w:type="textWrapping"/>
        <w:t xml:space="preserve">2．甲及び乙は、反社会的勢力との関係が判明した場合、何らの催告なく本契約を解除できる。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f87lj6qbxvgu"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甲及び乙は、本契約又は個別契約に違反し、相手方に損害を与えた場合、通常かつ直接の損害に限り賠償責任を負う。</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m5mgpompnbwa"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天災地変、感染症、戦争、テロ、法令改正、通信障害その他当事者の合理的支配を超える事由により義務履行が困難となった場合、当事者はその責任を負わない。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aa1eiftrsu5"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fypl5hci1ahs"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4pi3pe7zhj4b"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A">
      <w:pPr>
        <w:pStyle w:val="Heading4"/>
        <w:keepNext w:val="0"/>
        <w:keepLines w:val="0"/>
        <w:spacing w:after="40" w:before="240" w:lineRule="auto"/>
        <w:rPr>
          <w:b w:val="1"/>
          <w:bCs w:val="1"/>
          <w:color w:val="000000"/>
          <w:sz w:val="20"/>
          <w:szCs w:val="20"/>
        </w:rPr>
      </w:pPr>
      <w:bookmarkStart w:colFirst="0" w:colLast="0" w:name="_2l4m8k1cx0qn" w:id="19"/>
      <w:bookmarkEnd w:id="19"/>
      <w:r w:rsidDel="00000000" w:rsidR="00000000" w:rsidRPr="00000000">
        <w:rPr>
          <w:rtl w:val="0"/>
        </w:rPr>
      </w:r>
    </w:p>
    <w:p w:rsidR="00000000" w:rsidDel="00000000" w:rsidP="00000000" w:rsidRDefault="00000000" w:rsidRPr="00000000" w14:paraId="0000003B">
      <w:pPr>
        <w:pStyle w:val="Heading4"/>
        <w:keepNext w:val="0"/>
        <w:keepLines w:val="0"/>
        <w:spacing w:after="40" w:before="240" w:lineRule="auto"/>
        <w:rPr>
          <w:b w:val="1"/>
          <w:bCs w:val="1"/>
          <w:color w:val="000000"/>
          <w:sz w:val="20"/>
          <w:szCs w:val="20"/>
        </w:rPr>
      </w:pPr>
      <w:bookmarkStart w:colFirst="0" w:colLast="0" w:name="_m43ix0zcn73k" w:id="20"/>
      <w:bookmarkEnd w:id="20"/>
      <w:r w:rsidDel="00000000" w:rsidR="00000000" w:rsidRPr="00000000">
        <w:rPr>
          <w:rFonts w:ascii="Arial Unicode MS" w:cs="Arial Unicode MS" w:eastAsia="Arial Unicode MS" w:hAnsi="Arial Unicode MS"/>
          <w:b w:val="1"/>
          <w:bCs w:val="1"/>
          <w:color w:val="000000"/>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会社名：__________________________</w:t>
        <w:br w:type="textWrapping"/>
        <w:t xml:space="preserve">所在地：__________________________</w:t>
        <w:br w:type="textWrapping"/>
        <w:t xml:space="preserve">代表者名：________________________</w:t>
        <w:br w:type="textWrapping"/>
        <w:t xml:space="preserve">署名・押印：______________________</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会社名：__________________________</w:t>
        <w:br w:type="textWrapping"/>
        <w:t xml:space="preserve">所在地：__________________________</w:t>
        <w:br w:type="textWrapping"/>
        <w:t xml:space="preserve">代表者名：________________________</w:t>
        <w:br w:type="textWrapping"/>
        <w:t xml:space="preserve">署名・押印：______________________</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