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反社会的勢力でないことの表明・確約書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株式会社（以下「乙」という。）に対し、現在及び将来にわたり、自ら及び自らの役員、実質的支配者、従業員、主要株主、関係会社その他これらに準ずる者が、反社会的勢力に該当せず、また反社会的勢力と関係を有していないことを、以下のとおり表明し、確約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第1条（反社会的勢力の定義）</w:t>
      </w:r>
      <w:r w:rsidDel="00000000" w:rsidR="00000000" w:rsidRPr="00000000">
        <w:rPr>
          <w:rFonts w:ascii="Arial Unicode MS" w:cs="Arial Unicode MS" w:eastAsia="Arial Unicode MS" w:hAnsi="Arial Unicode MS"/>
          <w:sz w:val="20"/>
          <w:szCs w:val="20"/>
          <w:rtl w:val="0"/>
        </w:rPr>
        <w:br w:type="textWrapping"/>
        <w:t xml:space="preserve">本書において「反社会的勢力」とは、次の各号のいずれかに該当する者をいう。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1．暴力団</w:t>
        <w:br w:type="textWrapping"/>
        <w:t xml:space="preserve">2．暴力団員</w:t>
        <w:br w:type="textWrapping"/>
        <w:t xml:space="preserve">3．暴力団員でなくなった時から5年を経過しない者</w:t>
        <w:br w:type="textWrapping"/>
        <w:t xml:space="preserve">4．暴力団準構成員</w:t>
        <w:br w:type="textWrapping"/>
        <w:t xml:space="preserve">5．暴力団関係企業</w:t>
        <w:br w:type="textWrapping"/>
        <w:t xml:space="preserve">6．総会屋、社会運動等標ぼうゴロ又は特殊知能暴力集団等</w:t>
        <w:br w:type="textWrapping"/>
        <w:t xml:space="preserve">7．その他前各号に準ずる者</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第2条（表明及び確約）</w:t>
        <w:br w:type="textWrapping"/>
      </w:r>
      <w:r w:rsidDel="00000000" w:rsidR="00000000" w:rsidRPr="00000000">
        <w:rPr>
          <w:rFonts w:ascii="Arial Unicode MS" w:cs="Arial Unicode MS" w:eastAsia="Arial Unicode MS" w:hAnsi="Arial Unicode MS"/>
          <w:sz w:val="20"/>
          <w:szCs w:val="20"/>
          <w:rtl w:val="0"/>
        </w:rPr>
        <w:t xml:space="preserve">甲は、乙に対し、次の各号について表明し、確約する。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1．自ら又は自らの役員、実質的支配者、主要株主等が反社会的勢力に該当しないこと。</w:t>
        <w:br w:type="textWrapping"/>
        <w:t xml:space="preserve">2．反社会的勢力に対し、資金提供、便宜供与、利益供与その他これらに類する行為を行っていないこと。</w:t>
        <w:br w:type="textWrapping"/>
        <w:t xml:space="preserve">3．反社会的勢力を利用していないこと。</w:t>
        <w:br w:type="textWrapping"/>
        <w:t xml:space="preserve">4．反社会的勢力と社会的に非難されるべき関係を有していないこと。</w:t>
        <w:br w:type="textWrapping"/>
        <w:t xml:space="preserve">5．反社会的勢力を自己の経営又は事業活動に関与させていないこと。</w:t>
        <w:br w:type="textWrapping"/>
        <w:t xml:space="preserve">6．将来にわたっても前各号に該当する行為を行わないこと。</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第3条（禁止行為）</w:t>
      </w:r>
      <w:r w:rsidDel="00000000" w:rsidR="00000000" w:rsidRPr="00000000">
        <w:rPr>
          <w:rFonts w:ascii="Arial Unicode MS" w:cs="Arial Unicode MS" w:eastAsia="Arial Unicode MS" w:hAnsi="Arial Unicode MS"/>
          <w:sz w:val="20"/>
          <w:szCs w:val="20"/>
          <w:rtl w:val="0"/>
        </w:rPr>
        <w:br w:type="textWrapping"/>
        <w:t xml:space="preserve">甲は、自ら又は第三者を利用して、次の各号に該当する行為を行わないことを確約する。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1．暴力的な要求行為</w:t>
        <w:br w:type="textWrapping"/>
        <w:t xml:space="preserve">2．法的責任を超えた不当要求行為</w:t>
        <w:br w:type="textWrapping"/>
        <w:t xml:space="preserve">3．脅迫的な言動又は暴力を用いる行為</w:t>
        <w:br w:type="textWrapping"/>
        <w:t xml:space="preserve">4．風説を流布し、偽計又は威力を用いて相手方の信用を毀損し、又は業務を妨害する行為</w:t>
        <w:br w:type="textWrapping"/>
        <w:t xml:space="preserve">5．その他前各号に準ずる行為</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第4条（調査協力）</w:t>
        <w:br w:type="textWrapping"/>
      </w:r>
      <w:r w:rsidDel="00000000" w:rsidR="00000000" w:rsidRPr="00000000">
        <w:rPr>
          <w:rFonts w:ascii="Arial Unicode MS" w:cs="Arial Unicode MS" w:eastAsia="Arial Unicode MS" w:hAnsi="Arial Unicode MS"/>
          <w:sz w:val="20"/>
          <w:szCs w:val="20"/>
          <w:rtl w:val="0"/>
        </w:rPr>
        <w:t xml:space="preserve">乙が必要と判断した場合、甲は、反社会的勢力との関係の有無に関する調査に合理的な範囲で協力し、乙が求める資料等を速やかに提出するものとする。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第5条（表明違反時の措置）</w:t>
        <w:br w:type="textWrapping"/>
      </w:r>
      <w:r w:rsidDel="00000000" w:rsidR="00000000" w:rsidRPr="00000000">
        <w:rPr>
          <w:rFonts w:ascii="Arial Unicode MS" w:cs="Arial Unicode MS" w:eastAsia="Arial Unicode MS" w:hAnsi="Arial Unicode MS"/>
          <w:sz w:val="20"/>
          <w:szCs w:val="20"/>
          <w:rtl w:val="0"/>
        </w:rPr>
        <w:t xml:space="preserve">1．甲が本確約書の内容に違反した場合、又は違反している疑いが合理的に認められる場合、乙は何らの催告を要することなく、甲との契約又は取引関係の全部又は一部を解除することができる。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2．前項による解除により甲に損害が生じた場合であっても、乙は一切の責任を負わないものとする。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3．甲が本確約書に違反したことにより乙に損害が生じた場合、甲はその一切の損害を賠償するものとする。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第6条（有効期間）</w:t>
        <w:br w:type="textWrapping"/>
      </w:r>
      <w:r w:rsidDel="00000000" w:rsidR="00000000" w:rsidRPr="00000000">
        <w:rPr>
          <w:rFonts w:ascii="Arial Unicode MS" w:cs="Arial Unicode MS" w:eastAsia="Arial Unicode MS" w:hAnsi="Arial Unicode MS"/>
          <w:sz w:val="20"/>
          <w:szCs w:val="20"/>
          <w:rtl w:val="0"/>
        </w:rPr>
        <w:t xml:space="preserve">本確約書は、甲乙間の契約関係又は取引関係が終了するまで有効に存続するものとする。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第7条（協議事項）</w:t>
        <w:br w:type="textWrapping"/>
      </w:r>
      <w:r w:rsidDel="00000000" w:rsidR="00000000" w:rsidRPr="00000000">
        <w:rPr>
          <w:rFonts w:ascii="Arial Unicode MS" w:cs="Arial Unicode MS" w:eastAsia="Arial Unicode MS" w:hAnsi="Arial Unicode MS"/>
          <w:sz w:val="20"/>
          <w:szCs w:val="20"/>
          <w:rtl w:val="0"/>
        </w:rPr>
        <w:t xml:space="preserve">本確約書に定めのない事項又は解釈に疑義が生じた事項については、甲乙誠意をもって協議し、解決するものとする。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以上を証するため、本書を2通作成し、甲乙記名押印のうえ、各1通を保有する。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br w:type="textWrapping"/>
        <w:t xml:space="preserve">印</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br w:type="textWrapping"/>
        <w:t xml:space="preserve">印</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