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3zks58garde1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デジタル資産管理委託契約書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甲が保有又は管理するデジタル資産の管理業務の委託に関し、以下のとおりデジタル資産管理委託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fzyjf5djzuf2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本契約は、甲が保有又は利用するデジタル資産について、乙に対し管理、監視、保守、更新、運用その他付随業務を委託し、その権利義務関係を明確にすることを目的とする。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bfscxl3rrvwr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本契約において「デジタル資産」とは、次の各号に定めるものをいう。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暗号資産、電子マネーその他電子的価値情報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NFTその他ブロックチェーン上のデジタルデータ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ドメイン、サーバー、クラウドストレージその他インターネット関連資産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SNSアカウント、ECアカウント、広告アカウントその他オンラインサービス利用権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システムログイン情報、APIキー、秘密鍵、電子証明書その他認証情報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電子データ、デジタルコンテンツ、顧客データその他電子記録情報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前各号に付随又は関連する一切のデジタル情報資産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7aa0ke03c7o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第3条（委託業務）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甲は乙に対し、次の業務を委託し、乙はこれを受託する。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デジタル資産の保管及びアクセス管理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パスワード及び認証情報の管理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サーバー及びクラウド環境の監視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セキュリティ対策及び不正アクセス防止措置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バックアップ及び復旧対応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更新、移管、名義変更等の管理業務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障害発生時の初期対応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その他甲乙協議により定める業務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fd6lj3jcgld3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第4条（業務遂行義務）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乙は、善良なる管理者の注意義務をもって本業務を遂行する。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乙は、法令、ガイドライン及び業界標準に従い、安全管理措置を講じなければならない。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乙は、甲の承諾なくデジタル資産を第三者へ移転、譲渡、利用許諾又は担保設定してはならない。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p984ui5vk4jw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第5条（アクセス権限）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甲は、乙による本業務遂行に必要な範囲でアクセス権限を付与する。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乙は、付与された権限を本契約の目的以外に使用してはならない。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乙は、アクセス権限を適切に管理し、漏えい又は不正利用を防止する措置を講じるものとする。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e0zh5jq24i7n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第6条（再委託）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乙は、甲の事前書面承諾なく本業務を第三者へ再委託してはならない。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乙が甲の承諾を得て再委託する場合、乙は再委託先に本契約と同等の義務を負わせるものとする。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再委託先の行為については、乙が一切の責任を負う。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t46qyk4fqmum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第7条（秘密保持）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乙は、本契約に関連して知り得た甲の技術上、営業上その他一切の非公開情報を秘密として保持し、甲の事前承諾なく第三者へ開示又は漏えいしてはならない。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乙は、秘密情報を本業務遂行以外の目的に利用してはならない。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本条の義務は、本契約終了後も●年間存続する。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y76k8d7dr4z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第8条（個人情報の取扱い）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乙は、本業務に関連して個人情報を取り扱う場合、個人情報保護法その他関連法令を遵守する。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乙は、漏えい、滅失又は毀損を防止するため合理的な安全管理措置を講じる。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個人情報漏えい等が発生した場合、乙は直ちに甲へ報告し、必要な対応を行う。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zdehi5xmspvu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第9条（知的財産権）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デジタル資産に関する著作権、商標権、データ所有権その他一切の権利は、甲又は正当な権利者に帰属する。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本契約により、乙へ権利移転又は利用許諾がなされるものではない。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乙は、本契約終了時に甲の指示に従いデジタル資産を返還又は削除する。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kg6hgw1uvxr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第10条（報酬）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甲は乙に対し、本業務の対価として別途定める報酬を支払う。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支払時期及び方法は、別紙又は個別合意により定める。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振込手数料は甲の負担とする。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31ysbp4tvon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第11条（障害及び事故対応）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乙は、システム障害、不正アクセス、情報漏えいその他事故が発生した場合、直ちに甲へ報告しなければならない。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乙は、被害拡大防止及び復旧対応に協力する。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事故原因が乙の責に帰すべき事由による場合、乙はその責任を負う。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pcnhfgbxgx8s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第12条（免責）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天災、通信障害、第三者サービス停止、ブロックチェーンネットワーク障害その他乙の責に帰さない事由により生じた損害について、乙は責任を負わない。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暗号資産価格変動、市場変動、投資損失その他経済的損害について、乙は責任を負わない。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jehzdffu12fw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第13条（契約期間）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本契約の有効期間は、契約締結日から●年間とする。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期間満了の●日前までに甲乙いずれからも書面による異議がない場合、本契約は同条件でさらに●年間更新されるものとし、以後も同様とする。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dq7it3w9246i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第14条（契約解除）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甲又は乙は、相手方が次の各号のいずれかに該当した場合、催告なく本契約を解除できる。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本契約に重大な違反をした場合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支払停止又は支払不能となった場合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差押え、破産、民事再生等の申立てがあった場合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反社会的勢力と関係を有することが判明した場合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相手方との信頼関係を著しく損なう行為をした場合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前項による解除により損害が生じた場合、解除された当事者は相手方へ損害賠償請求できない。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atrgnpl65rqb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第15条（損害賠償）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乙が本契約に違反し甲へ損害を与えた場合、乙は甲に対し通常かつ直接の損害を賠償する責任を負う。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icniuhjilcj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第16条（反社会的勢力の排除）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甲及び乙は、自ら又は関係者が反社会的勢力に該当しないことを表明保証する。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相手方が反社会的勢力に該当した場合、何らの催告なく本契約を解除できる。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qtirdyqaztq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第17条（協議事項）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本契約に定めのない事項又は疑義が生じた場合、甲乙は誠意をもって協議し解決する。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gdhb8iij2w3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第18条（合意管轄）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本契約に関する一切の紛争については、●●地方裁判所を第一審の専属的合意管轄裁判所とする。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本契約締結の証として、本書2通を作成し、甲乙記名押印のうえ、各自1通を保有する。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8nf9sd451b9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0"/>
          <w:szCs w:val="20"/>
          <w:rtl w:val="0"/>
        </w:rPr>
        <w:t xml:space="preserve">甲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会社名：●●株式会社</w:t>
        <w:br w:type="textWrapping"/>
        <w:t xml:space="preserve">所在地：</w:t>
        <w:br w:type="textWrapping"/>
        <w:t xml:space="preserve">代表者名：　　　　　　　　　　　　印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0"/>
          <w:szCs w:val="20"/>
        </w:rPr>
      </w:pPr>
      <w:bookmarkStart w:colFirst="0" w:colLast="0" w:name="_sc2imw4qi4as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0"/>
          <w:szCs w:val="20"/>
          <w:rtl w:val="0"/>
        </w:rPr>
        <w:t xml:space="preserve">乙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会社名：●●株式会社</w:t>
        <w:br w:type="textWrapping"/>
        <w:t xml:space="preserve">所在地：</w:t>
        <w:br w:type="textWrapping"/>
        <w:t xml:space="preserve">代表者名：　　　　　　　　　　　　印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