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監査対応に関する覚書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締結された各種契約及び業務に関連して実施される監査対応に関し、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覚書は、甲乙間における業務遂行に関し、法令遵守、情報管理、内部統制、契約履行状況その他必要事項について監査が行われる場合の対応方法、協力義務及び秘密保持等を定め、円滑かつ適正な監査実施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第2条（監査の対象）</w:t>
        <w:br w:type="textWrapping"/>
      </w:r>
      <w:r w:rsidDel="00000000" w:rsidR="00000000" w:rsidRPr="00000000">
        <w:rPr>
          <w:rFonts w:ascii="Arial Unicode MS" w:cs="Arial Unicode MS" w:eastAsia="Arial Unicode MS" w:hAnsi="Arial Unicode MS"/>
          <w:sz w:val="20"/>
          <w:szCs w:val="20"/>
          <w:rtl w:val="0"/>
        </w:rPr>
        <w:t xml:space="preserve">1．本覚書に基づく監査対象には、以下の事項を含むものとする。</w:t>
        <w:br w:type="textWrapping"/>
        <w:t xml:space="preserve">(1) 契約上の義務履行状況</w:t>
        <w:br w:type="textWrapping"/>
        <w:t xml:space="preserve">(2) 業務運営体制及び内部統制状況</w:t>
        <w:br w:type="textWrapping"/>
        <w:t xml:space="preserve">(3) 個人情報・機密情報の管理状況</w:t>
        <w:br w:type="textWrapping"/>
        <w:t xml:space="preserve">(4) 法令、ガイドライン及び社内規程の遵守状況</w:t>
        <w:br w:type="textWrapping"/>
        <w:t xml:space="preserve">(5) 会計処理、請求処理及び関連記録</w:t>
        <w:br w:type="textWrapping"/>
        <w:t xml:space="preserve">(6) 情報セキュリティ対策の実施状況</w:t>
        <w:br w:type="textWrapping"/>
        <w:t xml:space="preserve">(7) その他甲又は乙が合理的必要性を認める事項</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2．監査対象範囲は、監査目的に必要な範囲に限定されるものとする。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第3条（監査の実施）</w:t>
        <w:br w:type="textWrapping"/>
      </w:r>
      <w:r w:rsidDel="00000000" w:rsidR="00000000" w:rsidRPr="00000000">
        <w:rPr>
          <w:rFonts w:ascii="Arial Unicode MS" w:cs="Arial Unicode MS" w:eastAsia="Arial Unicode MS" w:hAnsi="Arial Unicode MS"/>
          <w:sz w:val="20"/>
          <w:szCs w:val="20"/>
          <w:rtl w:val="0"/>
        </w:rPr>
        <w:t xml:space="preserve">1．甲又は乙は、相手方に対し、合理的な事前通知を行ったうえで、必要な監査を実施することができる。</w:t>
        <w:br w:type="textWrapping"/>
        <w:t xml:space="preserve">2．監査は、書面確認、ヒアリング、システム確認、現地確認その他合理的な方法により実施することができる。</w:t>
        <w:br w:type="textWrapping"/>
        <w:t xml:space="preserve">3．監査実施日時、方法及び範囲については、相手方の通常業務に著しい支障を及ぼさないよう配慮するものとする。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第4条（監査協力義務）</w:t>
        <w:br w:type="textWrapping"/>
      </w:r>
      <w:r w:rsidDel="00000000" w:rsidR="00000000" w:rsidRPr="00000000">
        <w:rPr>
          <w:rFonts w:ascii="Arial Unicode MS" w:cs="Arial Unicode MS" w:eastAsia="Arial Unicode MS" w:hAnsi="Arial Unicode MS"/>
          <w:sz w:val="20"/>
          <w:szCs w:val="20"/>
          <w:rtl w:val="0"/>
        </w:rPr>
        <w:t xml:space="preserve">1．甲及び乙は、監査実施に際し、相互に誠実に協力するものとする。</w:t>
        <w:br w:type="textWrapping"/>
        <w:t xml:space="preserve">2．甲及び乙は、監査に必要な資料、帳票、記録、データその他関連情報を合理的範囲で提供する。</w:t>
        <w:br w:type="textWrapping"/>
        <w:t xml:space="preserve">3．甲及び乙は、監査担当者から合理的説明要求があった場合、必要な説明を行うものとする。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第5条（第三者監査）</w:t>
        <w:br w:type="textWrapping"/>
      </w:r>
      <w:r w:rsidDel="00000000" w:rsidR="00000000" w:rsidRPr="00000000">
        <w:rPr>
          <w:rFonts w:ascii="Arial Unicode MS" w:cs="Arial Unicode MS" w:eastAsia="Arial Unicode MS" w:hAnsi="Arial Unicode MS"/>
          <w:sz w:val="20"/>
          <w:szCs w:val="20"/>
          <w:rtl w:val="0"/>
        </w:rPr>
        <w:t xml:space="preserve">1．甲又は乙は、公認会計士、弁護士、監査法人、情報セキュリティ監査機関その他専門家を監査担当者として指定することができる。</w:t>
        <w:br w:type="textWrapping"/>
        <w:t xml:space="preserve">2．前項の場合、当該第三者に対し、本覚書と同等以上の秘密保持義務を負わせるものとする。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1．監査に関連して知り得た相手方の営業上、技術上、業務上その他一切の非公知情報については、第三者に開示又は漏えいしてはならない。</w:t>
        <w:br w:type="textWrapping"/>
        <w:t xml:space="preserve">2．前項の義務は、本覚書終了後も有効に存続する。</w:t>
        <w:br w:type="textWrapping"/>
        <w:t xml:space="preserve">3．法令又は行政機関等の命令により開示義務を負う場合は、必要最小限度で開示できるものとする。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第7条（個人情報及び機密情報の取扱い）</w:t>
        <w:br w:type="textWrapping"/>
      </w:r>
      <w:r w:rsidDel="00000000" w:rsidR="00000000" w:rsidRPr="00000000">
        <w:rPr>
          <w:rFonts w:ascii="Arial Unicode MS" w:cs="Arial Unicode MS" w:eastAsia="Arial Unicode MS" w:hAnsi="Arial Unicode MS"/>
          <w:sz w:val="20"/>
          <w:szCs w:val="20"/>
          <w:rtl w:val="0"/>
        </w:rPr>
        <w:t xml:space="preserve">1．監査実施に際し取得した個人情報及び機密情報については、監査目的以外に利用してはならない。</w:t>
        <w:br w:type="textWrapping"/>
        <w:t xml:space="preserve">2．甲及び乙は、監査資料の管理について適切な安全管理措置を講じるものとする。</w:t>
        <w:br w:type="textWrapping"/>
        <w:t xml:space="preserve">3．監査終了後、相手方から要請があった場合、監査資料を返還又は廃棄するものとする。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第8条（是正対応）</w:t>
        <w:br w:type="textWrapping"/>
      </w:r>
      <w:r w:rsidDel="00000000" w:rsidR="00000000" w:rsidRPr="00000000">
        <w:rPr>
          <w:rFonts w:ascii="Arial Unicode MS" w:cs="Arial Unicode MS" w:eastAsia="Arial Unicode MS" w:hAnsi="Arial Unicode MS"/>
          <w:sz w:val="20"/>
          <w:szCs w:val="20"/>
          <w:rtl w:val="0"/>
        </w:rPr>
        <w:t xml:space="preserve">1．監査により問題点又は改善事項が判明した場合、甲及び乙は誠実に協議し、必要な是正措置を講じるものとする。</w:t>
        <w:br w:type="textWrapping"/>
        <w:t xml:space="preserve">2．是正措置が必要と判断された場合、相手方は合理的期間内に改善計画又は対応結果を報告するものとする。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第9条（監査費用）</w:t>
        <w:br w:type="textWrapping"/>
      </w:r>
      <w:r w:rsidDel="00000000" w:rsidR="00000000" w:rsidRPr="00000000">
        <w:rPr>
          <w:rFonts w:ascii="Arial Unicode MS" w:cs="Arial Unicode MS" w:eastAsia="Arial Unicode MS" w:hAnsi="Arial Unicode MS"/>
          <w:sz w:val="20"/>
          <w:szCs w:val="20"/>
          <w:rtl w:val="0"/>
        </w:rPr>
        <w:t xml:space="preserve">1．監査実施に通常必要となる費用は、監査実施者の負担とする。</w:t>
        <w:br w:type="textWrapping"/>
        <w:t xml:space="preserve">2．特別な調査、外部専門家の起用、大量資料作成その他通常範囲を超える対応が必要な場合は、甲乙協議のうえ費用負担を定める。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第10条（契約違反時の措置）</w:t>
        <w:br w:type="textWrapping"/>
      </w: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甲又は乙が本覚書に違反し、相手方に損害を与えた場合、当該当事者はその損害を賠償する責任を負う。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第11条（有効期間）</w:t>
        <w:br w:type="textWrapping"/>
      </w:r>
      <w:r w:rsidDel="00000000" w:rsidR="00000000" w:rsidRPr="00000000">
        <w:rPr>
          <w:rFonts w:ascii="Arial Unicode MS" w:cs="Arial Unicode MS" w:eastAsia="Arial Unicode MS" w:hAnsi="Arial Unicode MS"/>
          <w:sz w:val="20"/>
          <w:szCs w:val="20"/>
          <w:rtl w:val="0"/>
        </w:rPr>
        <w:t xml:space="preserve">1．本覚書の有効期間は、本覚書締結日から●年間とする。</w:t>
        <w:br w:type="textWrapping"/>
        <w:t xml:space="preserve">2．期間満了後も、第6条、第7条及び第10条の規定は有効に存続する。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第13条（管轄裁判所）</w:t>
        <w:br w:type="textWrapping"/>
      </w:r>
      <w:r w:rsidDel="00000000" w:rsidR="00000000" w:rsidRPr="00000000">
        <w:rPr>
          <w:rFonts w:ascii="Arial Unicode MS" w:cs="Arial Unicode MS" w:eastAsia="Arial Unicode MS" w:hAnsi="Arial Unicode MS"/>
          <w:sz w:val="20"/>
          <w:szCs w:val="20"/>
          <w:rtl w:val="0"/>
        </w:rPr>
        <w:t xml:space="preserve">本覚書に関して紛争が生じた場合、●●地方裁判所を第一審の専属的合意管轄裁判所とする。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会社名：__________________________</w:t>
        <w:br w:type="textWrapping"/>
        <w:t xml:space="preserve">住所：____________________________</w:t>
        <w:br w:type="textWrapping"/>
        <w:t xml:space="preserve">代表者名：________________________</w:t>
        <w:br w:type="textWrapping"/>
        <w:t xml:space="preserve">署名・押印：______________________</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会社名：__________________________</w:t>
        <w:br w:type="textWrapping"/>
        <w:t xml:space="preserve">住所：____________________________</w:t>
        <w:br w:type="textWrapping"/>
        <w:t xml:space="preserve">代表者名：________________________</w:t>
        <w:br w:type="textWrapping"/>
        <w:t xml:space="preserve">署名・押印：______________________</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