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サプライヤー行動規範（CoC）遵守覚書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●●株式会社（以下「甲」という。）と、●●株式会社（以下「乙」という。）は、甲が定めるサプライヤー行動規範（Code of Conduct。以下「CoC」という。）の遵守に関し、以下のとおり覚書（以下「本覚書」という。）を締結する。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覚書は、甲乙間における取引に関連して、乙が法令遵守、人権尊重、労働環境保全、環境保護、情報管理、腐敗防止その他企業倫理に関する基準を遵守することを確認し、持続可能かつ健全な取引関係を維持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第2条（CoCの遵守）</w:t>
        <w:br w:type="textWrapping"/>
      </w:r>
      <w:r w:rsidDel="00000000" w:rsidR="00000000" w:rsidRPr="00000000">
        <w:rPr>
          <w:rFonts w:ascii="Arial Unicode MS" w:cs="Arial Unicode MS" w:eastAsia="Arial Unicode MS" w:hAnsi="Arial Unicode MS"/>
          <w:sz w:val="20"/>
          <w:szCs w:val="20"/>
          <w:rtl w:val="0"/>
        </w:rPr>
        <w:t xml:space="preserve">1　乙は、甲が別途提示するCoCの内容を理解し、これを誠実に遵守するものとする。</w:t>
        <w:br w:type="textWrapping"/>
        <w:t xml:space="preserve">2　乙は、自社の役員、従業員、再委託先、協力会社その他本取引に関与する者に対しても、CoCの内容を周知し、遵守させるよう努めるものとする。</w:t>
        <w:br w:type="textWrapping"/>
        <w:t xml:space="preserve">3　乙は、CoCに反する行為を発見した場合には、速やかに是正措置を講じるものとする。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第3条（法令遵守）</w:t>
        <w:br w:type="textWrapping"/>
      </w:r>
      <w:r w:rsidDel="00000000" w:rsidR="00000000" w:rsidRPr="00000000">
        <w:rPr>
          <w:rFonts w:ascii="Arial Unicode MS" w:cs="Arial Unicode MS" w:eastAsia="Arial Unicode MS" w:hAnsi="Arial Unicode MS"/>
          <w:sz w:val="20"/>
          <w:szCs w:val="20"/>
          <w:rtl w:val="0"/>
        </w:rPr>
        <w:t xml:space="preserve">1　乙は、日本国内外を問わず適用される法令、条例、ガイドラインその他規則を遵守するものとする。</w:t>
        <w:br w:type="textWrapping"/>
        <w:t xml:space="preserve">2　乙は、贈収賄、談合、不正競争、インサイダー取引、マネーロンダリングその他不正行為を行わないものとする。</w:t>
        <w:br w:type="textWrapping"/>
        <w:t xml:space="preserve">3　乙は、輸出入規制、安全保障貿易管理その他国際取引に関する法令を遵守するものとする。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第4条（人権及び労働環境）</w:t>
        <w:br w:type="textWrapping"/>
      </w:r>
      <w:r w:rsidDel="00000000" w:rsidR="00000000" w:rsidRPr="00000000">
        <w:rPr>
          <w:rFonts w:ascii="Arial Unicode MS" w:cs="Arial Unicode MS" w:eastAsia="Arial Unicode MS" w:hAnsi="Arial Unicode MS"/>
          <w:sz w:val="20"/>
          <w:szCs w:val="20"/>
          <w:rtl w:val="0"/>
        </w:rPr>
        <w:t xml:space="preserve">1　乙は、強制労働、児童労働、人身取引その他人権侵害行為を行わないものとする。</w:t>
        <w:br w:type="textWrapping"/>
        <w:t xml:space="preserve">2　乙は、人種、性別、年齢、国籍、宗教、障害その他を理由とする差別又はハラスメントを行わないものとする。</w:t>
        <w:br w:type="textWrapping"/>
        <w:t xml:space="preserve">3　乙は、労働関係法令を遵守し、安全かつ衛生的な労働環境を整備するよう努めるものとする。</w:t>
        <w:br w:type="textWrapping"/>
        <w:t xml:space="preserve">4　乙は、従業員に対し適正な労働時間管理及び適切な賃金支払を行うものとする。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第5条（環境保全）</w:t>
        <w:br w:type="textWrapping"/>
      </w:r>
      <w:r w:rsidDel="00000000" w:rsidR="00000000" w:rsidRPr="00000000">
        <w:rPr>
          <w:rFonts w:ascii="Arial Unicode MS" w:cs="Arial Unicode MS" w:eastAsia="Arial Unicode MS" w:hAnsi="Arial Unicode MS"/>
          <w:sz w:val="20"/>
          <w:szCs w:val="20"/>
          <w:rtl w:val="0"/>
        </w:rPr>
        <w:t xml:space="preserve">1　乙は、環境関連法令を遵守し、環境負荷低減に努めるものとする。</w:t>
        <w:br w:type="textWrapping"/>
        <w:t xml:space="preserve">2　乙は、廃棄物削減、省エネルギー、温室効果ガス削減、資源循環その他環境保全活動に継続的に取り組むよう努めるものとする。</w:t>
        <w:br w:type="textWrapping"/>
        <w:t xml:space="preserve">3　乙は、有害物質の管理及び適正処理を行うものとする。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第6条（情報管理）</w:t>
        <w:br w:type="textWrapping"/>
      </w:r>
      <w:r w:rsidDel="00000000" w:rsidR="00000000" w:rsidRPr="00000000">
        <w:rPr>
          <w:rFonts w:ascii="Arial Unicode MS" w:cs="Arial Unicode MS" w:eastAsia="Arial Unicode MS" w:hAnsi="Arial Unicode MS"/>
          <w:sz w:val="20"/>
          <w:szCs w:val="20"/>
          <w:rtl w:val="0"/>
        </w:rPr>
        <w:t xml:space="preserve">1　乙は、取引に関連して知り得た甲又は第三者の営業上、技術上その他一切の非公開情報を適切に管理し、漏えい、滅失又は毀損を防止するものとする。</w:t>
        <w:br w:type="textWrapping"/>
        <w:t xml:space="preserve">2　乙は、個人情報を取り扱う場合、個人情報保護法その他関連法令を遵守するものとする。</w:t>
        <w:br w:type="textWrapping"/>
        <w:t xml:space="preserve">3　乙は、サイバーセキュリティ対策を講じ、不正アクセス、情報漏えいその他の情報セキュリティ事故防止に努めるものとする。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第7条（反社会的勢力の排除）</w:t>
        <w:br w:type="textWrapping"/>
      </w:r>
      <w:r w:rsidDel="00000000" w:rsidR="00000000" w:rsidRPr="00000000">
        <w:rPr>
          <w:rFonts w:ascii="Arial Unicode MS" w:cs="Arial Unicode MS" w:eastAsia="Arial Unicode MS" w:hAnsi="Arial Unicode MS"/>
          <w:sz w:val="20"/>
          <w:szCs w:val="20"/>
          <w:rtl w:val="0"/>
        </w:rPr>
        <w:t xml:space="preserve">1　乙は、自ら及びその役員、実質的支配者その他関係者が、暴力団、暴力団関係企業、総会屋その他反社会的勢力に該当しないことを表明し、保証する。</w:t>
        <w:br w:type="textWrapping"/>
        <w:t xml:space="preserve">2　乙は、反社会的勢力と関係を有し、又はこれを利用する行為を行わないものとする。</w:t>
        <w:br w:type="textWrapping"/>
        <w:t xml:space="preserve">3　乙が本条に違反した場合、甲は何らの催告を要せず、本覚書又は関連契約を解除できるものとする。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第8条（監査及び報告）</w:t>
        <w:br w:type="textWrapping"/>
      </w:r>
      <w:r w:rsidDel="00000000" w:rsidR="00000000" w:rsidRPr="00000000">
        <w:rPr>
          <w:rFonts w:ascii="Arial Unicode MS" w:cs="Arial Unicode MS" w:eastAsia="Arial Unicode MS" w:hAnsi="Arial Unicode MS"/>
          <w:sz w:val="20"/>
          <w:szCs w:val="20"/>
          <w:rtl w:val="0"/>
        </w:rPr>
        <w:t xml:space="preserve">1　甲は、乙によるCoC遵守状況を確認するため、合理的な範囲で資料提出、報告又は監査を求めることができる。</w:t>
        <w:br w:type="textWrapping"/>
        <w:t xml:space="preserve">2　乙は、前項の要請に対し、誠実に協力するものとする。</w:t>
        <w:br w:type="textWrapping"/>
        <w:t xml:space="preserve">3　乙は、重大な法令違反、環境事故、情報漏えい、人権侵害その他CoC違反が発生した場合、速やかに甲へ報告しなければならない。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第9条（是正措置）</w:t>
        <w:br w:type="textWrapping"/>
      </w:r>
      <w:r w:rsidDel="00000000" w:rsidR="00000000" w:rsidRPr="00000000">
        <w:rPr>
          <w:rFonts w:ascii="Arial Unicode MS" w:cs="Arial Unicode MS" w:eastAsia="Arial Unicode MS" w:hAnsi="Arial Unicode MS"/>
          <w:sz w:val="20"/>
          <w:szCs w:val="20"/>
          <w:rtl w:val="0"/>
        </w:rPr>
        <w:t xml:space="preserve">1　甲は、乙にCoC違反又はそのおそれがあると判断した場合、改善計画の提出又は是正措置を求めることができる。</w:t>
        <w:br w:type="textWrapping"/>
        <w:t xml:space="preserve">2　乙が合理的期間内に改善を行わない場合、甲は関連契約の全部又は一部を解除できるものとする。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乙が本覚書に違反し、甲に損害を与えた場合、乙はその一切の損害を賠償する責任を負うものとする。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第11条（有効期間）</w:t>
        <w:br w:type="textWrapping"/>
      </w:r>
      <w:r w:rsidDel="00000000" w:rsidR="00000000" w:rsidRPr="00000000">
        <w:rPr>
          <w:rFonts w:ascii="Arial Unicode MS" w:cs="Arial Unicode MS" w:eastAsia="Arial Unicode MS" w:hAnsi="Arial Unicode MS"/>
          <w:sz w:val="20"/>
          <w:szCs w:val="20"/>
          <w:rtl w:val="0"/>
        </w:rPr>
        <w:t xml:space="preserve">1　本覚書の有効期間は、本覚書締結日から1年間とする。</w:t>
        <w:br w:type="textWrapping"/>
        <w:t xml:space="preserve">2　期間満了日の1か月前までに甲乙いずれからも書面による異議がない場合、本覚書は同一条件でさらに1年間更新されるものとし、以後も同様とする。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本覚書に定めのない事項又は解釈上疑義が生じた事項については、甲乙誠意をもって協議のうえ解決するものとする。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本覚書に関して紛争が生じた場合、甲の本店所在地を管轄する地方裁判所を第一審の専属的合意管轄裁判所とする。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代表者名：　　　　　　　　　　　</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●●株式会社</w:t>
        <w:br w:type="textWrapping"/>
        <w:t xml:space="preserve">住所：</w:t>
        <w:br w:type="textWrapping"/>
        <w:t xml:space="preserve">代表者名：　　</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