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国際コンプライアンス対応業務委託契約書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●●株式会社（以下「甲」という。）と、●●株式会社（以下「乙」という。）は、国際コンプライアンス対応業務の委託に関し、以下のとおり業務委託契約（以下「本契約」という。）を締結する。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海外取引、海外子会社運営、外国法令対応その他国際的事業活動に伴うコンプライアンス体制の整備、監査、調査、教育及び改善支援業務を乙に委託し、乙がこれ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第2条（委託業務）</w:t>
      </w:r>
      <w:r w:rsidDel="00000000" w:rsidR="00000000" w:rsidRPr="00000000">
        <w:rPr>
          <w:rFonts w:ascii="Arial Unicode MS" w:cs="Arial Unicode MS" w:eastAsia="Arial Unicode MS" w:hAnsi="Arial Unicode MS"/>
          <w:sz w:val="20"/>
          <w:szCs w:val="20"/>
          <w:rtl w:val="0"/>
        </w:rPr>
        <w:br w:type="textWrapping"/>
        <w:t xml:space="preserve">1　甲は乙に対し、次の各号に定める業務の全部又は一部を委託し、乙はこれを受託する。</w:t>
        <w:br w:type="textWrapping"/>
        <w:t xml:space="preserve">(1) 海外法令及び規制に関する調査・分析業務</w:t>
        <w:br w:type="textWrapping"/>
        <w:t xml:space="preserve">(2) 贈収賄防止、制裁規制、輸出管理、AML、個人情報保護等に関するコンプライアンス支援業務</w:t>
        <w:br w:type="textWrapping"/>
        <w:t xml:space="preserve">(3) 海外取引先及びサプライヤーに対するデューデリジェンス業務</w:t>
        <w:br w:type="textWrapping"/>
        <w:t xml:space="preserve">(4) 海外拠点及び関係会社に対する内部監査支援業務</w:t>
        <w:br w:type="textWrapping"/>
        <w:t xml:space="preserve">(5) コンプライアンス教育及び研修実施業務</w:t>
        <w:br w:type="textWrapping"/>
        <w:t xml:space="preserve">(6) リスク評価及び改善提案業務</w:t>
        <w:br w:type="textWrapping"/>
        <w:t xml:space="preserve">(7) 社内規程、ガイドライン及び運用マニュアル作成支援業務</w:t>
        <w:br w:type="textWrapping"/>
        <w:t xml:space="preserve">(8) 前各号に付随関連する業務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個別業務の内容、納期、成果物、報酬その他必要事項については、別途個別合意書又は発注書等により定めるものとする。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乙は、善良なる管理者の注意をもって、本契約及び個別合意に従い誠実に業務を遂行するものとする。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第4条（法令等の遵守）</w:t>
        <w:br w:type="textWrapping"/>
      </w:r>
      <w:r w:rsidDel="00000000" w:rsidR="00000000" w:rsidRPr="00000000">
        <w:rPr>
          <w:rFonts w:ascii="Arial Unicode MS" w:cs="Arial Unicode MS" w:eastAsia="Arial Unicode MS" w:hAnsi="Arial Unicode MS"/>
          <w:sz w:val="20"/>
          <w:szCs w:val="20"/>
          <w:rtl w:val="0"/>
        </w:rPr>
        <w:t xml:space="preserve">1　乙は、日本国内外の適用法令、規制、ガイドライン及び業界基準を遵守し、本業務を遂行するものとする。</w:t>
        <w:br w:type="textWrapping"/>
        <w:t xml:space="preserve">2　乙は、外国公務員贈賄防止法令、経済制裁関連法令、輸出入規制、個人情報保護関連法令その他国際コンプライアンスに関連する法令を遵守する。</w:t>
        <w:br w:type="textWrapping"/>
        <w:t xml:space="preserve">3　乙は、本業務遂行にあたり、反社会的勢力との関係を有しないことを保証する。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乙は、甲の事前書面承諾なく、本業務の全部又は重要な部分を第三者に再委託してはならない。</w:t>
        <w:br w:type="textWrapping"/>
        <w:t xml:space="preserve">2　乙が甲の承諾を得て再委託する場合、乙は再委託先に対して本契約と同等の義務を負わせるものとし、再委託先の行為について一切の責任を負う。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第6条（資料及び情報提供）</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甲は、乙による本業務遂行に必要な範囲で、資料、情報及びデータを乙へ提供する。</w:t>
        <w:br w:type="textWrapping"/>
        <w:t xml:space="preserve">2　甲は、提供資料等について、適法に取得したものであることを保証する。</w:t>
        <w:br w:type="textWrapping"/>
        <w:t xml:space="preserve">3　乙は、甲から提供を受けた情報を本業務遂行目的以外に利用してはならない。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乙は、本契約に関連して知り得た甲の営業上、技術上、財務上その他一切の非公開情報を秘密として保持し、甲の事前書面承諾なく第三者へ開示又は漏えいしてはならない。</w:t>
        <w:br w:type="textWrapping"/>
        <w:t xml:space="preserve">2　前項の義務は、本契約終了後も5年間存続する。</w:t>
        <w:br w:type="textWrapping"/>
        <w:t xml:space="preserve">3　次の各号に該当する情報は秘密情報に含まれない。</w:t>
        <w:br w:type="textWrapping"/>
        <w:t xml:space="preserve">(1) 開示時点で公知であった情報</w:t>
        <w:br w:type="textWrapping"/>
        <w:t xml:space="preserve">(2) 開示後、自己の責によらず公知となった情報</w:t>
        <w:br w:type="textWrapping"/>
        <w:t xml:space="preserve">(3) 正当な権限を有する第三者から適法に取得した情報</w:t>
        <w:br w:type="textWrapping"/>
        <w:t xml:space="preserve">(4) 独自に開発又は取得した情報</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第8条（個人情報保護）</w:t>
        <w:br w:type="textWrapping"/>
      </w:r>
      <w:r w:rsidDel="00000000" w:rsidR="00000000" w:rsidRPr="00000000">
        <w:rPr>
          <w:rFonts w:ascii="Arial Unicode MS" w:cs="Arial Unicode MS" w:eastAsia="Arial Unicode MS" w:hAnsi="Arial Unicode MS"/>
          <w:sz w:val="20"/>
          <w:szCs w:val="20"/>
          <w:rtl w:val="0"/>
        </w:rPr>
        <w:t xml:space="preserve">1　乙は、本業務遂行に関連して個人情報を取り扱う場合、個人情報保護法その他関連法令を遵守し、適切な安全管理措置を講じる。</w:t>
        <w:br w:type="textWrapping"/>
        <w:t xml:space="preserve">2　乙は、個人情報漏えい、滅失又は毀損等が発生した場合、直ちに甲へ報告し、必要な措置を講じる。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第9条（輸出管理及び制裁規制対応）</w:t>
        <w:br w:type="textWrapping"/>
      </w:r>
      <w:r w:rsidDel="00000000" w:rsidR="00000000" w:rsidRPr="00000000">
        <w:rPr>
          <w:rFonts w:ascii="Arial Unicode MS" w:cs="Arial Unicode MS" w:eastAsia="Arial Unicode MS" w:hAnsi="Arial Unicode MS"/>
          <w:sz w:val="20"/>
          <w:szCs w:val="20"/>
          <w:rtl w:val="0"/>
        </w:rPr>
        <w:t xml:space="preserve">1　乙は、外国為替及び外国貿易法その他輸出関連法令並びに各国制裁規制を遵守する。</w:t>
        <w:br w:type="textWrapping"/>
        <w:t xml:space="preserve">2　乙は、制裁対象者、禁輸対象地域又は高リスク取引に関与する疑いを把握した場合、直ちに甲へ通知する。</w:t>
        <w:br w:type="textWrapping"/>
        <w:t xml:space="preserve">3　乙は、本業務遂行に関連して違法輸出又は制裁違反となる行為を行ってはならない。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第10条（成果物の権利帰属）</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本業務により作成された報告書、分析資料、マニュアル、研修資料その他成果物に関する著作権は、別段の定めがない限り、甲に帰属する。</w:t>
        <w:br w:type="textWrapping"/>
        <w:t xml:space="preserve">2　乙は、成果物について著作者人格権を行使しない。</w:t>
        <w:br w:type="textWrapping"/>
        <w:t xml:space="preserve">3　乙が従前から保有するノウハウ、テンプレート、技術又は知的財産権については乙に留保される。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甲は乙に対し、本業務の対価として、個別合意で定める報酬を支払う。</w:t>
        <w:br w:type="textWrapping"/>
        <w:t xml:space="preserve">2　交通費、翻訳費、海外調査費その他特別費用が発生する場合、乙は事前に甲の承認を得るものとする。</w:t>
        <w:br w:type="textWrapping"/>
        <w:t xml:space="preserve">3　支払方法及び支払期限は個別合意に定める。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第12条（監査協力）</w:t>
        <w:br w:type="textWrapping"/>
      </w:r>
      <w:r w:rsidDel="00000000" w:rsidR="00000000" w:rsidRPr="00000000">
        <w:rPr>
          <w:rFonts w:ascii="Arial Unicode MS" w:cs="Arial Unicode MS" w:eastAsia="Arial Unicode MS" w:hAnsi="Arial Unicode MS"/>
          <w:sz w:val="20"/>
          <w:szCs w:val="20"/>
          <w:rtl w:val="0"/>
        </w:rPr>
        <w:t xml:space="preserve">乙は、甲が本業務に関連して必要と認める場合、合理的範囲で説明、報告及び監査協力を行うものとする。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甲又は乙は、相手方が次の各号のいずれかに該当した場合、催告なく直ちに本契約を解除できる。</w:t>
        <w:br w:type="textWrapping"/>
        <w:t xml:space="preserve">(1) 本契約に重大な違反をした場合</w:t>
        <w:br w:type="textWrapping"/>
        <w:t xml:space="preserve">(2) 差押え、仮差押え、破産、民事再生等の申立てがあった場合</w:t>
        <w:br w:type="textWrapping"/>
        <w:t xml:space="preserve">(3) 法令違反又は重大なコンプライアンス違反が判明した場合</w:t>
        <w:br w:type="textWrapping"/>
        <w:t xml:space="preserve">(4) 反社会的勢力と関係を有することが判明した場合</w:t>
        <w:br w:type="textWrapping"/>
        <w:t xml:space="preserve">(5) 社会的信用を著しく失墜させる行為を行った場合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前項による解除により相手方に損害が発生しても、解除した当事者は責任を負わない。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甲又は乙は、本契約違反により相手方へ損害を与えた場合、直接かつ通常の損害に限り賠償責任を負う。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天災地変、戦争、法令改正、国際制裁、感染症拡大その他当事者の合理的支配を超える事由により義務履行が困難となった場合、当該当事者は責任を負わない。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本契約に定めのない事項又は疑義が生じた場合、甲乙は誠実に協議し解決する。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本契約に関して紛争が生じた場合、●●地方裁判所を第一審の専属的合意管轄裁判所とする。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w:t>
      </w:r>
    </w:p>
    <w:p w:rsidR="00000000" w:rsidDel="00000000" w:rsidP="00000000" w:rsidRDefault="00000000" w:rsidRPr="00000000" w14:paraId="00000031">
      <w:pPr>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