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315w5h3flw8" w:id="0"/>
      <w:bookmarkEnd w:id="0"/>
      <w:r w:rsidDel="00000000" w:rsidR="00000000" w:rsidRPr="00000000">
        <w:rPr>
          <w:rFonts w:ascii="Arial Unicode MS" w:cs="Arial Unicode MS" w:eastAsia="Arial Unicode MS" w:hAnsi="Arial Unicode MS"/>
          <w:b w:val="1"/>
          <w:bCs w:val="1"/>
          <w:sz w:val="44"/>
          <w:szCs w:val="44"/>
          <w:rtl w:val="0"/>
        </w:rPr>
        <w:t xml:space="preserve">プライバシー影響評価（PIA）委託契約書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ライバシー影響評価（PIA）委託契約書（以下「本契約」という。）は、●●株式会社（以下「甲」という。）と、●●株式会社（以下「乙」という。）との間で、甲が保有又は利用する個人情報・個人関連情報等に関するプライバシー影響評価業務の委託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本契約は、個人情報保護法、関連ガイドライン、業界基準及び情報セキュリティ管理体制を踏まえ、甲の情報資産及び利用者のプライバシー保護を適切に実現することを目的とする。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nrou13t62p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業務、サービス、システム、アプリケーション、クラウド環境、マーケティング施策その他個人情報を利用する活動に関し、プライバシーリスクを評価・分析するため、乙に対してプライバシー影響評価（PIA）業務を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72yzmxsbmjtv"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1．「PIA」とは、個人情報及び関連データの取得、利用、保存、移転、削除その他取扱いに伴うプライバシーリスクを特定・分析・評価し、必要な対策を検討する手続をいう。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2．「個人情報」とは、個人情報保護法に定める個人情報をいう。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3．「個人関連情報」とは、Cookie、広告識別子、位置情報、端末情報、アクセス履歴その他個人に関連する情報をいう。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4．「成果物」とは、乙が本契約に基づき作成する評価報告書、リスク分析書、改善提案書、チェックリスト、図表、説明資料その他一切の納品物をいう。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5．「秘密情報」とは、書面、電磁的方法、口頭その他方法を問わず、甲又は乙が相手方に開示する営業上、技術上、法務上、個人情報上その他一切の非公開情報をいう。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n6gzzc8uzibd"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乙が実施する業務内容は、次の各号を含むものとする。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1．対象システム、サービス又は業務フローの調査及び分析</w:t>
        <w:br w:type="textWrapping"/>
        <w:t xml:space="preserve">2．個人情報の取得・利用・提供・保存状況の確認</w:t>
        <w:br w:type="textWrapping"/>
        <w:t xml:space="preserve">3．プライバシーリスクの特定及び評価</w:t>
        <w:br w:type="textWrapping"/>
        <w:t xml:space="preserve">4．法令・ガイドライン適合性の確認</w:t>
        <w:br w:type="textWrapping"/>
        <w:t xml:space="preserve">5．改善策及び是正措置の提案</w:t>
        <w:br w:type="textWrapping"/>
        <w:t xml:space="preserve">6．PIA報告書その他成果物の作成</w:t>
        <w:br w:type="textWrapping"/>
        <w:t xml:space="preserve">7．甲担当者への説明及び質疑対応</w:t>
        <w:br w:type="textWrapping"/>
        <w:t xml:space="preserve">8．前各号に付随関連する業務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phcr5jc398j" w:id="4"/>
      <w:bookmarkEnd w:id="4"/>
      <w:r w:rsidDel="00000000" w:rsidR="00000000" w:rsidRPr="00000000">
        <w:rPr>
          <w:rFonts w:ascii="Arial Unicode MS" w:cs="Arial Unicode MS" w:eastAsia="Arial Unicode MS" w:hAnsi="Arial Unicode MS"/>
          <w:b w:val="1"/>
          <w:bCs w:val="1"/>
          <w:rtl w:val="0"/>
        </w:rPr>
        <w:t xml:space="preserve">第4条（業務遂行義務）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1．乙は、善良なる管理者の注意義務をもって本業務を遂行する。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2．乙は、個人情報保護法、電気通信事業法、関連ガイドライン、業界基準その他関連法令を遵守する。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3．乙は、本業務遂行に必要な知識、経験及び専門性を有する担当者を配置する。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2uj34xkh59n" w:id="5"/>
      <w:bookmarkEnd w:id="5"/>
      <w:r w:rsidDel="00000000" w:rsidR="00000000" w:rsidRPr="00000000">
        <w:rPr>
          <w:rFonts w:ascii="Arial Unicode MS" w:cs="Arial Unicode MS" w:eastAsia="Arial Unicode MS" w:hAnsi="Arial Unicode MS"/>
          <w:b w:val="1"/>
          <w:bCs w:val="1"/>
          <w:rtl w:val="0"/>
        </w:rPr>
        <w:t xml:space="preserve">第5条（資料提供及び協力義務）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1．甲は、乙によるPIA実施に必要な範囲で、関連資料、システム情報、業務フロー、規程類その他必要情報を提供する。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2．甲は、乙から合理的な説明又は追加情報提供を求められた場合、速やかに協力する。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3．甲が必要資料の提供を遅滞したことにより業務進行に支障が生じた場合、乙はその責任を負わない。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8d1529kgm1rg"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1．乙は、甲の事前書面承諾を得た場合に限り、本業務の全部又は一部を第三者へ再委託できる。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2．乙は、再委託先に対し、本契約と同等以上の秘密保持義務及び情報管理義務を負わせるものとする。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3．乙は、再委託先の行為について一切の責任を負う。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fomdgqkbpse"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1．甲及び乙は、相手方の秘密情報を厳重に管理し、相手方の事前書面承諾なく第三者へ開示又は漏えいしてはならない。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2．乙は、本業務遂行目的以外に甲の個人情報又は関連情報を利用してはならない。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3．本条の義務は、本契約終了後も5年間存続する。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rzs6bg1y13q" w:id="8"/>
      <w:bookmarkEnd w:id="8"/>
      <w:r w:rsidDel="00000000" w:rsidR="00000000" w:rsidRPr="00000000">
        <w:rPr>
          <w:rFonts w:ascii="Arial Unicode MS" w:cs="Arial Unicode MS" w:eastAsia="Arial Unicode MS" w:hAnsi="Arial Unicode MS"/>
          <w:b w:val="1"/>
          <w:bCs w:val="1"/>
          <w:rtl w:val="0"/>
        </w:rPr>
        <w:t xml:space="preserve">第8条（個人情報の安全管理）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1．乙は、甲から取り扱いを委託された個人情報について、漏えい、滅失、毀損、不正アクセスその他事故を防止するため、合理的かつ適切な安全管理措置を講じる。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2．乙は、個人情報へのアクセス権限を必要最小限に制限する。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3．乙は、情報漏えいその他事故が発生した場合、直ちに甲へ報告し、被害拡大防止及び原因調査に協力する。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5dj6l3660fwb" w:id="9"/>
      <w:bookmarkEnd w:id="9"/>
      <w:r w:rsidDel="00000000" w:rsidR="00000000" w:rsidRPr="00000000">
        <w:rPr>
          <w:rFonts w:ascii="Arial Unicode MS" w:cs="Arial Unicode MS" w:eastAsia="Arial Unicode MS" w:hAnsi="Arial Unicode MS"/>
          <w:b w:val="1"/>
          <w:bCs w:val="1"/>
          <w:rtl w:val="0"/>
        </w:rPr>
        <w:t xml:space="preserve">第9条（成果物の納品）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1．乙は、甲乙間で別途定める納期までに成果物を納品する。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2．甲は、成果物受領後●日以内に検査を行い、不備がある場合には乙へ通知する。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3．乙は、合理的範囲で成果物の修正対応を行う。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cmgqzffhkpy"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1．成果物に関する著作権その他知的財産権は、乙に帰属する。ただし、甲は自己利用目的の範囲内で成果物を無償利用できる。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2．甲乙間で別途書面合意した場合は、成果物の権利帰属を変更できる。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3．乙は、甲から提供された資料、データ、商標、システム等について何ら権利を取得しない。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7tftg6ah667b" w:id="11"/>
      <w:bookmarkEnd w:id="11"/>
      <w:r w:rsidDel="00000000" w:rsidR="00000000" w:rsidRPr="00000000">
        <w:rPr>
          <w:rFonts w:ascii="Arial Unicode MS" w:cs="Arial Unicode MS" w:eastAsia="Arial Unicode MS" w:hAnsi="Arial Unicode MS"/>
          <w:b w:val="1"/>
          <w:bCs w:val="1"/>
          <w:rtl w:val="0"/>
        </w:rPr>
        <w:t xml:space="preserve">第11条（報酬及び費用）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2．交通費、宿泊費、外部調査費その他特別費用が発生する場合、甲乙協議のうえ負担を定める。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3．支払手数料は甲の負担とする。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d2hknq44pab"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甲乙いずれからも書面による終了通知がない場合、同一条件でさらに1年間更新されるものとし、以後も同様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tsgjr9m83yf5"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2．次の各号に該当する場合、催告なく直ちに解除できる。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1．重大な法令違反があった場合</w:t>
        <w:br w:type="textWrapping"/>
        <w:t xml:space="preserve">2．支払停止、破産、民事再生その他信用不安が生じた場合</w:t>
        <w:br w:type="textWrapping"/>
        <w:t xml:space="preserve">3．個人情報漏えい等重大事故を発生させた場合</w:t>
        <w:br w:type="textWrapping"/>
        <w:t xml:space="preserve">4．反社会的勢力との関与が判明した場合</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73tbi44xgqwj"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甲又は乙は、本契約違反により相手方へ損害を与えた場合、直接かつ通常の損害について賠償責任を負う。</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wzumfklh9c26"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2．相手方が反社会的勢力に関与した場合、何ら催告なく本契約を解除できる。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ommigfkqnfag"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本契約に定めのない事項又は疑義が生じた場合、甲乙は誠実に協議のうえ解決する。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avzo82dp5b76"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本契約は日本法を準拠法とし、本契約に関する紛争については、●●地方裁判所を第一審の専属的合意管轄裁判所とする。</w:t>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hecs0cb1d594" w:id="18"/>
      <w:bookmarkEnd w:id="18"/>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会社名：______________________________</w:t>
        <w:br w:type="textWrapping"/>
        <w:t xml:space="preserve">所在地：______________________________</w:t>
        <w:br w:type="textWrapping"/>
        <w:t xml:space="preserve">代表者名：____________________________</w:t>
        <w:br w:type="textWrapping"/>
        <w:t xml:space="preserve">署名・押印：__________________________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会社名：______________________________</w:t>
        <w:br w:type="textWrapping"/>
        <w:t xml:space="preserve">所在地：______________________________</w:t>
        <w:br w:type="textWrapping"/>
        <w:t xml:space="preserve">代表者名：____________________________</w:t>
        <w:br w:type="textWrapping"/>
        <w:t xml:space="preserve">署名・押印：__________________________</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