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brav3ctavuf" w:id="0"/>
      <w:bookmarkEnd w:id="0"/>
      <w:r w:rsidDel="00000000" w:rsidR="00000000" w:rsidRPr="00000000">
        <w:rPr>
          <w:rFonts w:ascii="Arial Unicode MS" w:cs="Arial Unicode MS" w:eastAsia="Arial Unicode MS" w:hAnsi="Arial Unicode MS"/>
          <w:b w:val="1"/>
          <w:bCs w:val="1"/>
          <w:sz w:val="44"/>
          <w:szCs w:val="44"/>
          <w:rtl w:val="0"/>
        </w:rPr>
        <w:t xml:space="preserve">労務相談・社労士顧問契約書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労務相談・社労士顧問契約書（以下「本契約」という。）は、●●株式会社（以下「甲」という。）と、●●社会保険労務士事務所（以下「乙」という。）との間で、労務相談及び社会保険労務士顧問業務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労務管理、社会保険、労働保険、人事制度その他労務関連事項に関する継続的な助言及び支援業務を委託し、乙がこれを受託することにより、甲の適正な労務管理体制の整備及び法令遵守の推進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第2条（委託業務）</w:t>
        <w:br w:type="textWrapping"/>
      </w:r>
      <w:r w:rsidDel="00000000" w:rsidR="00000000" w:rsidRPr="00000000">
        <w:rPr>
          <w:rFonts w:ascii="Arial Unicode MS" w:cs="Arial Unicode MS" w:eastAsia="Arial Unicode MS" w:hAnsi="Arial Unicode MS"/>
          <w:sz w:val="20"/>
          <w:szCs w:val="20"/>
          <w:rtl w:val="0"/>
        </w:rPr>
        <w:t xml:space="preserve">甲は乙に対し、次の各号に定める業務（以下「本業務」という。）を委託する。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1．労働基準法、労働契約法、労働安全衛生法その他労働関係法令に関する相談対応</w:t>
        <w:br w:type="textWrapping"/>
        <w:t xml:space="preserve">2．就業規則、労使協定、雇用契約書その他労務関連書類に関する助言</w:t>
        <w:br w:type="textWrapping"/>
        <w:t xml:space="preserve">3．社会保険及び労働保険に関する手続相談</w:t>
        <w:br w:type="textWrapping"/>
        <w:t xml:space="preserve">4．労務トラブル、従業員対応及び労使紛争予防に関する助言</w:t>
        <w:br w:type="textWrapping"/>
        <w:t xml:space="preserve">5．人事制度、賃金制度及び労働時間管理に関する助言</w:t>
        <w:br w:type="textWrapping"/>
        <w:t xml:space="preserve">6．行政調査、是正勧告等への対応に関する助言</w:t>
        <w:br w:type="textWrapping"/>
        <w:t xml:space="preserve">7．前各号に付随関連する業務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第3条（個別業務の取扱い）</w:t>
        <w:br w:type="textWrapping"/>
      </w:r>
      <w:r w:rsidDel="00000000" w:rsidR="00000000" w:rsidRPr="00000000">
        <w:rPr>
          <w:rFonts w:ascii="Arial Unicode MS" w:cs="Arial Unicode MS" w:eastAsia="Arial Unicode MS" w:hAnsi="Arial Unicode MS"/>
          <w:sz w:val="20"/>
          <w:szCs w:val="20"/>
          <w:rtl w:val="0"/>
        </w:rPr>
        <w:t xml:space="preserve">1．乙が実施する社会保険・労働保険手続、助成金申請、就業規則作成その他個別具体的業務については、別途個別契約又は見積書により定めるものとする。</w:t>
        <w:br w:type="textWrapping"/>
        <w:t xml:space="preserve">2．甲乙間で別途定めがない限り、本契約に基づく顧問料には前項の実作業費用は含まれない。</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第4条（業務遂行）</w:t>
        <w:br w:type="textWrapping"/>
      </w:r>
      <w:r w:rsidDel="00000000" w:rsidR="00000000" w:rsidRPr="00000000">
        <w:rPr>
          <w:rFonts w:ascii="Arial Unicode MS" w:cs="Arial Unicode MS" w:eastAsia="Arial Unicode MS" w:hAnsi="Arial Unicode MS"/>
          <w:sz w:val="20"/>
          <w:szCs w:val="20"/>
          <w:rtl w:val="0"/>
        </w:rPr>
        <w:t xml:space="preserve">1．乙は、社会保険労務士としての専門的知見に基づき、善良なる管理者の注意をもって本業務を遂行する。</w:t>
        <w:br w:type="textWrapping"/>
        <w:t xml:space="preserve">2．乙は、法令改正その他必要な情報を踏まえ、合理的範囲で甲に対して助言を行う。</w:t>
        <w:br w:type="textWrapping"/>
        <w:t xml:space="preserve">3．乙は、本業務を遂行するにあたり、必要に応じて甲に資料提出又は事実確認を求めることができる。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第5条（甲の協力義務）</w:t>
        <w:br w:type="textWrapping"/>
      </w:r>
      <w:r w:rsidDel="00000000" w:rsidR="00000000" w:rsidRPr="00000000">
        <w:rPr>
          <w:rFonts w:ascii="Arial Unicode MS" w:cs="Arial Unicode MS" w:eastAsia="Arial Unicode MS" w:hAnsi="Arial Unicode MS"/>
          <w:sz w:val="20"/>
          <w:szCs w:val="20"/>
          <w:rtl w:val="0"/>
        </w:rPr>
        <w:t xml:space="preserve">1．甲は、乙による本業務遂行に必要な資料、情報及びデータを適時適切に提供するものとする。</w:t>
        <w:br w:type="textWrapping"/>
        <w:t xml:space="preserve">2．甲が虚偽又は不正確な情報を提供したことにより生じた損害について、乙は責任を負わない。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第6条（顧問料及び支払方法）</w:t>
        <w:br w:type="textWrapping"/>
      </w:r>
      <w:r w:rsidDel="00000000" w:rsidR="00000000" w:rsidRPr="00000000">
        <w:rPr>
          <w:rFonts w:ascii="Arial Unicode MS" w:cs="Arial Unicode MS" w:eastAsia="Arial Unicode MS" w:hAnsi="Arial Unicode MS"/>
          <w:sz w:val="20"/>
          <w:szCs w:val="20"/>
          <w:rtl w:val="0"/>
        </w:rPr>
        <w:t xml:space="preserve">1．甲は乙に対し、本業務の対価として月額●●円（消費税別）を支払う。</w:t>
        <w:br w:type="textWrapping"/>
        <w:t xml:space="preserve">2．甲は、乙が発行する請求書に基づき、毎月末日締め翌月末日までに、乙指定口座へ振込送金により支払う。</w:t>
        <w:br w:type="textWrapping"/>
        <w:t xml:space="preserve">3．振込手数料は甲の負担とする。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第7条（費用負担）</w:t>
        <w:br w:type="textWrapping"/>
      </w:r>
      <w:r w:rsidDel="00000000" w:rsidR="00000000" w:rsidRPr="00000000">
        <w:rPr>
          <w:rFonts w:ascii="Arial Unicode MS" w:cs="Arial Unicode MS" w:eastAsia="Arial Unicode MS" w:hAnsi="Arial Unicode MS"/>
          <w:sz w:val="20"/>
          <w:szCs w:val="20"/>
          <w:rtl w:val="0"/>
        </w:rPr>
        <w:t xml:space="preserve">乙が本業務遂行のために必要とする交通費、郵送費、印紙代、行政機関手数料その他実費については、甲が別途負担する。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1．甲及び乙は、本契約に関連して知り得た相手方の営業上、技術上、人事上その他一切の秘密情報を、相手方の事前承諾なく第三者に開示又は漏えいしてはならない。</w:t>
        <w:br w:type="textWrapping"/>
        <w:t xml:space="preserve">2．前項の義務は、本契約終了後もなお3年間存続する。</w:t>
        <w:br w:type="textWrapping"/>
        <w:t xml:space="preserve">3．法令又は官公署の命令に基づき開示が必要な場合はこの限りではない。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第9条（個人情報保護）</w:t>
        <w:br w:type="textWrapping"/>
      </w:r>
      <w:r w:rsidDel="00000000" w:rsidR="00000000" w:rsidRPr="00000000">
        <w:rPr>
          <w:rFonts w:ascii="Arial Unicode MS" w:cs="Arial Unicode MS" w:eastAsia="Arial Unicode MS" w:hAnsi="Arial Unicode MS"/>
          <w:sz w:val="20"/>
          <w:szCs w:val="20"/>
          <w:rtl w:val="0"/>
        </w:rPr>
        <w:t xml:space="preserve">1．乙は、本業務遂行上取り扱う個人情報について、個人情報保護法その他関連法令を遵守し、適切に管理する。</w:t>
        <w:br w:type="textWrapping"/>
        <w:t xml:space="preserve">2．乙は、本業務遂行目的以外に個人情報を利用してはならない。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乙は、本業務の全部又は一部を第三者に再委託する場合、事前に甲の承諾を得るものとする。ただし、電子申請補助、事務処理補助その他軽微な補助業務についてはこの限りでない。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w:t>
        <w:br w:type="textWrapping"/>
      </w:r>
      <w:r w:rsidDel="00000000" w:rsidR="00000000" w:rsidRPr="00000000">
        <w:rPr>
          <w:rFonts w:ascii="Arial Unicode MS" w:cs="Arial Unicode MS" w:eastAsia="Arial Unicode MS" w:hAnsi="Arial Unicode MS"/>
          <w:sz w:val="20"/>
          <w:szCs w:val="20"/>
          <w:rtl w:val="0"/>
        </w:rPr>
        <w:t xml:space="preserve">1．乙は、甲から提供された情報に基づき助言を行うものであり、当該情報の正確性及び完全性について保証するものではない。</w:t>
        <w:br w:type="textWrapping"/>
        <w:t xml:space="preserve">2．乙は、本業務に関し、将来的な行政判断、裁判結果、助成金支給結果その他特定成果を保証しない。</w:t>
        <w:br w:type="textWrapping"/>
        <w:t xml:space="preserve">3．乙は、天災、法改正、行政運用変更その他乙の責によらない事由により生じた損害について責任を負わない。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1．甲及び乙は、自己の故意又は重大な過失により相手方に損害を与えた場合、その通常かつ直接の損害を賠償する責任を負う。</w:t>
        <w:br w:type="textWrapping"/>
        <w:t xml:space="preserve">2．乙の損害賠償責任は、当該損害発生月以前6か月間に甲が乙へ支払った顧問料総額を上限とする。ただし、乙に故意又は重過失がある場合はこの限りでない。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1．本契約の有効期間は、●●年●●月●●日から1年間とする。</w:t>
        <w:br w:type="textWrapping"/>
        <w:t xml:space="preserve">2．期間満了の1か月前までに甲乙いずれからも書面による終了意思表示がない場合、本契約は同一条件にてさらに1年間更新されるものとし、以後も同様とする。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第14条（中途解約）</w:t>
        <w:br w:type="textWrapping"/>
      </w:r>
      <w:r w:rsidDel="00000000" w:rsidR="00000000" w:rsidRPr="00000000">
        <w:rPr>
          <w:rFonts w:ascii="Arial Unicode MS" w:cs="Arial Unicode MS" w:eastAsia="Arial Unicode MS" w:hAnsi="Arial Unicode MS"/>
          <w:sz w:val="20"/>
          <w:szCs w:val="20"/>
          <w:rtl w:val="0"/>
        </w:rPr>
        <w:t xml:space="preserve">甲又は乙は、相手方に対し1か月前までに書面又は電子メールにより通知することで、本契約を中途解約することができる。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第15条（解除）</w:t>
        <w:br w:type="textWrapping"/>
      </w: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甲又は乙は、相手方が次の各号のいずれかに該当した場合、催告を要せず直ちに本契約を解除することができる。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br w:type="textWrapping"/>
        <w:t xml:space="preserve">2．支払停止、破産、民事再生その他これらに類する手続開始申立てがあった場合</w:t>
        <w:br w:type="textWrapping"/>
        <w:t xml:space="preserve">3．反社会的勢力と関係を有することが判明した場合</w:t>
        <w:br w:type="textWrapping"/>
        <w:t xml:space="preserve">4．相手方との信頼関係を著しく損なう行為を行った場合</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1．甲及び乙は、自ら及びその役員等が反社会的勢力に該当しないことを表明し保証する。</w:t>
        <w:br w:type="textWrapping"/>
        <w:t xml:space="preserve">2．甲及び乙は、反社会的勢力を利用し、又は関与させてはならない。</w:t>
        <w:br w:type="textWrapping"/>
        <w:t xml:space="preserve">3．前二項に違反した場合、相手方は催告なく本契約を解除できる。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本契約に定めのない事項又は解釈に疑義が生じた場合、甲乙は誠意をもって協議の上、解決する。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第18条（管轄裁判所）</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本契約に関する一切の紛争については、乙の主たる事務所所在地を管轄する地方裁判所を第一審の専属的合意管轄裁判所とする。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所在地：</w:t>
        <w:br w:type="textWrapping"/>
        <w:t xml:space="preserve">代表者名：　　　　　　　　　　　　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事務所名：</w:t>
        <w:br w:type="textWrapping"/>
        <w:t xml:space="preserve">所在地：</w:t>
        <w:br w:type="textWrapping"/>
        <w:t xml:space="preserve">社会保険労務士名：　　　　　　　　印</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