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顧問弁護士契約に関する覚書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法律事務所（以下「乙」という。）は、両者間で締結している顧問契約に関連し、顧問業務の範囲、情報管理、対応方針その他必要事項について、以下のとおり覚書（以下「本覚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本覚書は、甲乙間における顧問弁護士契約に基づく法務支援業務について、その内容及び運用ルール等を明確化し、継続的かつ円滑な法務支援体制を構築することを目的とする。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第2条（顧問業務の内容）</w:t>
        <w:br w:type="textWrapping"/>
      </w:r>
      <w:r w:rsidDel="00000000" w:rsidR="00000000" w:rsidRPr="00000000">
        <w:rPr>
          <w:rFonts w:ascii="Arial Unicode MS" w:cs="Arial Unicode MS" w:eastAsia="Arial Unicode MS" w:hAnsi="Arial Unicode MS"/>
          <w:sz w:val="20"/>
          <w:szCs w:val="20"/>
          <w:rtl w:val="0"/>
        </w:rPr>
        <w:t xml:space="preserve">乙は、甲に対し、次の各号に定める法務支援業務を行う。</w:t>
        <w:br w:type="textWrapping"/>
        <w:t xml:space="preserve">1．契約書、利用規約、覚書その他法的文書に関する助言及び確認</w:t>
        <w:br w:type="textWrapping"/>
        <w:t xml:space="preserve">2．労務、取引、個人情報保護、コンプライアンス等に関する法律相談</w:t>
        <w:br w:type="textWrapping"/>
        <w:t xml:space="preserve">3．取引先又は第三者との紛争に関する初期対応助言</w:t>
        <w:br w:type="textWrapping"/>
        <w:t xml:space="preserve">4．法改正及び法務リスクに関する一般的情報提供</w:t>
        <w:br w:type="textWrapping"/>
        <w:t xml:space="preserve">5．その他、甲乙間で合意した法務関連業務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第3条（業務範囲外）</w:t>
        <w:br w:type="textWrapping"/>
      </w:r>
      <w:r w:rsidDel="00000000" w:rsidR="00000000" w:rsidRPr="00000000">
        <w:rPr>
          <w:rFonts w:ascii="Arial Unicode MS" w:cs="Arial Unicode MS" w:eastAsia="Arial Unicode MS" w:hAnsi="Arial Unicode MS"/>
          <w:sz w:val="20"/>
          <w:szCs w:val="20"/>
          <w:rtl w:val="0"/>
        </w:rPr>
        <w:t xml:space="preserve">次の各号に定める業務は、本覚書に基づく通常顧問業務には含まれず、別途協議のうえ個別契約又は追加報酬の対象とする。</w:t>
        <w:br w:type="textWrapping"/>
        <w:t xml:space="preserve">1．訴訟、調停、仲裁その他裁判手続の代理</w:t>
        <w:br w:type="textWrapping"/>
        <w:t xml:space="preserve">2．M&amp;A、上場支援、デューデリジェンス等の大型案件対応</w:t>
        <w:br w:type="textWrapping"/>
        <w:t xml:space="preserve">3．契約書の大量作成又は英文契約書対応</w:t>
        <w:br w:type="textWrapping"/>
        <w:t xml:space="preserve">4．行政調査対応、記者会見対応その他高度又は緊急性を伴う業務</w:t>
        <w:br w:type="textWrapping"/>
        <w:t xml:space="preserve">5．乙が通常顧問業務の範囲を超えると合理的に判断する業務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第4条（相談方法）</w:t>
        <w:br w:type="textWrapping"/>
      </w:r>
      <w:r w:rsidDel="00000000" w:rsidR="00000000" w:rsidRPr="00000000">
        <w:rPr>
          <w:rFonts w:ascii="Arial Unicode MS" w:cs="Arial Unicode MS" w:eastAsia="Arial Unicode MS" w:hAnsi="Arial Unicode MS"/>
          <w:sz w:val="20"/>
          <w:szCs w:val="20"/>
          <w:rtl w:val="0"/>
        </w:rPr>
        <w:t xml:space="preserve">1．甲は、乙に対し、電子メール、オンライン会議、電話又は面談等の方法により相談を行うことができる。</w:t>
        <w:br w:type="textWrapping"/>
        <w:t xml:space="preserve">2．乙は、甲からの相談に対し、合理的期間内に回答又は対応方針を提示するものとする。</w:t>
        <w:br w:type="textWrapping"/>
        <w:t xml:space="preserve">3．緊急案件については、甲乙協議のうえ優先対応を行うことがある。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第5条（秘密保持）</w:t>
        <w:br w:type="textWrapping"/>
      </w:r>
      <w:r w:rsidDel="00000000" w:rsidR="00000000" w:rsidRPr="00000000">
        <w:rPr>
          <w:rFonts w:ascii="Arial Unicode MS" w:cs="Arial Unicode MS" w:eastAsia="Arial Unicode MS" w:hAnsi="Arial Unicode MS"/>
          <w:sz w:val="20"/>
          <w:szCs w:val="20"/>
          <w:rtl w:val="0"/>
        </w:rPr>
        <w:t xml:space="preserve">1．甲及び乙は、本覚書又は顧問業務に関連して知り得た相手方の営業上、技術上、経営上その他一切の非公知情報を秘密として保持し、相手方の事前承諾なく第三者へ開示又は漏えいしてはならない。</w:t>
        <w:br w:type="textWrapping"/>
        <w:t xml:space="preserve">2．前項の規定は、次の各号のいずれかに該当する情報については適用しない。</w:t>
        <w:br w:type="textWrapping"/>
        <w:t xml:space="preserve">（1）取得時点で既に公知であった情報</w:t>
        <w:br w:type="textWrapping"/>
        <w:t xml:space="preserve">（2）取得後に自己の責によらず公知となった情報</w:t>
        <w:br w:type="textWrapping"/>
        <w:t xml:space="preserve">（3）第三者から適法に取得した情報</w:t>
        <w:br w:type="textWrapping"/>
        <w:t xml:space="preserve">（4）法令又は裁判所等の命令に基づき開示が必要となる情報</w:t>
        <w:br w:type="textWrapping"/>
        <w:t xml:space="preserve">3．乙は、弁護士法その他関係法令に基づく守秘義務を遵守するものとする。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第6条（資料及び情報提供）</w:t>
        <w:br w:type="textWrapping"/>
      </w:r>
      <w:r w:rsidDel="00000000" w:rsidR="00000000" w:rsidRPr="00000000">
        <w:rPr>
          <w:rFonts w:ascii="Arial Unicode MS" w:cs="Arial Unicode MS" w:eastAsia="Arial Unicode MS" w:hAnsi="Arial Unicode MS"/>
          <w:sz w:val="20"/>
          <w:szCs w:val="20"/>
          <w:rtl w:val="0"/>
        </w:rPr>
        <w:t xml:space="preserve">1．甲は、乙による適切な法務支援に必要な範囲で、関係資料及び情報を提供するものとする。</w:t>
        <w:br w:type="textWrapping"/>
        <w:t xml:space="preserve">2．甲が重要事項について虚偽又は不完全な説明を行ったことにより損害又は不利益が発生した場合、乙はその責任を負わない。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第7条（利益相反）</w:t>
        <w:br w:type="textWrapping"/>
      </w:r>
      <w:r w:rsidDel="00000000" w:rsidR="00000000" w:rsidRPr="00000000">
        <w:rPr>
          <w:rFonts w:ascii="Arial Unicode MS" w:cs="Arial Unicode MS" w:eastAsia="Arial Unicode MS" w:hAnsi="Arial Unicode MS"/>
          <w:sz w:val="20"/>
          <w:szCs w:val="20"/>
          <w:rtl w:val="0"/>
        </w:rPr>
        <w:t xml:space="preserve">1．乙は、甲との利益相反のおそれがある案件については、速やかに甲へ通知するものとする。</w:t>
        <w:br w:type="textWrapping"/>
        <w:t xml:space="preserve">2．乙は、利益相反が重大であり適切な業務遂行が困難であると判断した場合、当該案件への対応を辞退できるものとする。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第8条（報酬及び費用）</w:t>
        <w:br w:type="textWrapping"/>
      </w:r>
      <w:r w:rsidDel="00000000" w:rsidR="00000000" w:rsidRPr="00000000">
        <w:rPr>
          <w:rFonts w:ascii="Arial Unicode MS" w:cs="Arial Unicode MS" w:eastAsia="Arial Unicode MS" w:hAnsi="Arial Unicode MS"/>
          <w:sz w:val="20"/>
          <w:szCs w:val="20"/>
          <w:rtl w:val="0"/>
        </w:rPr>
        <w:t xml:space="preserve">1．甲は、乙に対し、別途定める顧問料を支払う。</w:t>
        <w:br w:type="textWrapping"/>
        <w:t xml:space="preserve">2．交通費、郵送費、印紙代、外部専門家費用その他実費が発生する場合は、甲がこれを負担する。</w:t>
        <w:br w:type="textWrapping"/>
        <w:t xml:space="preserve">3．時間外対応、緊急対応又は個別案件対応については、別途費用を定めることができる。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1．甲及び乙は、自ら又は役員等が反社会的勢力に該当しないことを表明し保証する。</w:t>
        <w:br w:type="textWrapping"/>
        <w:t xml:space="preserve">2．相手方が反社会的勢力に該当すると判明した場合、何らの催告を要せず、本覚書及び関連契約を解除することができる。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第10条（契約期間）</w:t>
        <w:br w:type="textWrapping"/>
      </w:r>
      <w:r w:rsidDel="00000000" w:rsidR="00000000" w:rsidRPr="00000000">
        <w:rPr>
          <w:rFonts w:ascii="Arial Unicode MS" w:cs="Arial Unicode MS" w:eastAsia="Arial Unicode MS" w:hAnsi="Arial Unicode MS"/>
          <w:sz w:val="20"/>
          <w:szCs w:val="20"/>
          <w:rtl w:val="0"/>
        </w:rPr>
        <w:t xml:space="preserve">1．本覚書の有効期間は、締結日から1年間とする。</w:t>
        <w:br w:type="textWrapping"/>
        <w:t xml:space="preserve">2．期間満了日の1か月前までに甲乙いずれからも書面による終了通知がない場合、本覚書は同一条件にてさらに1年間更新されるものとし、以後も同様とする。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第11条（中途解約）</w:t>
        <w:br w:type="textWrapping"/>
      </w:r>
      <w:r w:rsidDel="00000000" w:rsidR="00000000" w:rsidRPr="00000000">
        <w:rPr>
          <w:rFonts w:ascii="Arial Unicode MS" w:cs="Arial Unicode MS" w:eastAsia="Arial Unicode MS" w:hAnsi="Arial Unicode MS"/>
          <w:sz w:val="20"/>
          <w:szCs w:val="20"/>
          <w:rtl w:val="0"/>
        </w:rPr>
        <w:t xml:space="preserve">甲及び乙は、相手方に対し30日前までに書面又は電子メールで通知することにより、本覚書を中途解約することができる。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甲及び乙は、自己の故意又は重大な過失により相手方へ損害を与えた場合、その通常かつ直接の損害について賠償責任を負う。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本覚書に定めのない事項又は解釈上疑義が生じた事項については、甲乙誠意をもって協議のうえ解決するものとする。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第14条（合意管轄）</w:t>
        <w:br w:type="textWrapping"/>
      </w:r>
      <w:r w:rsidDel="00000000" w:rsidR="00000000" w:rsidRPr="00000000">
        <w:rPr>
          <w:rFonts w:ascii="Arial Unicode MS" w:cs="Arial Unicode MS" w:eastAsia="Arial Unicode MS" w:hAnsi="Arial Unicode MS"/>
          <w:sz w:val="20"/>
          <w:szCs w:val="20"/>
          <w:rtl w:val="0"/>
        </w:rPr>
        <w:t xml:space="preserve">本覚書に関して紛争が生じた場合、甲の本店所在地を管轄する地方裁判所を第一審の専属的合意管轄裁判所とする。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代表者名：　　　　　　　　　　　　印</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事務所名：</w:t>
        <w:br w:type="textWrapping"/>
        <w:t xml:space="preserve">代表弁護士名：　　　　　　　　　　印</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