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g0snvde2so7" w:id="0"/>
      <w:bookmarkEnd w:id="0"/>
      <w:r w:rsidDel="00000000" w:rsidR="00000000" w:rsidRPr="00000000">
        <w:rPr>
          <w:rFonts w:ascii="Arial Unicode MS" w:cs="Arial Unicode MS" w:eastAsia="Arial Unicode MS" w:hAnsi="Arial Unicode MS"/>
          <w:b w:val="1"/>
          <w:bCs w:val="1"/>
          <w:sz w:val="44"/>
          <w:szCs w:val="44"/>
          <w:rtl w:val="0"/>
        </w:rPr>
        <w:t xml:space="preserve">有料職業紹介基本契約書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有料職業紹介事業者である●●株式会社（以下「甲」という。）と、求人企業である●●株式会社（以下「乙」という。）は、甲が乙に対して行う有料職業紹介サービスに関し、以下のとおり有料職業紹介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lgezczqne8n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本契約は、甲が乙に対し、有料職業紹介サービスを提供し、乙がこれを利用するにあたり、その条件その他必要事項を定めることを目的とする。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e3da80exxe89"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1．「有料職業紹介サービス」とは、甲が乙に対し、求職者の募集、紹介、採用支援その他これに付随するサービスを提供することをいう。</w:t>
        <w:br w:type="textWrapping"/>
        <w:t xml:space="preserve">2．「求職者」とは、甲に対し就職又は転職を希望する旨を登録した個人をいう。</w:t>
        <w:br w:type="textWrapping"/>
        <w:t xml:space="preserve">3．「採用」とは、乙が求職者との間で雇用契約その他これに類する契約を締結した場合をいう。</w:t>
        <w:br w:type="textWrapping"/>
        <w:t xml:space="preserve">4．「紹介手数料」とは、甲が求職者を紹介し、乙が採用した場合に乙が甲へ支払う報酬をいう。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li5mugwj6he2"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1．甲は、乙から提示された求人条件に基づき、求職者の紹介を行う。</w:t>
        <w:br w:type="textWrapping"/>
        <w:t xml:space="preserve">2．甲は、必要に応じて、書類選考支援、面接日程調整、採用条件確認その他採用支援業務を行う。</w:t>
        <w:br w:type="textWrapping"/>
        <w:t xml:space="preserve">3．甲は、職業安定法その他関係法令を遵守し、適正に職業紹介事業を行うものとする。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6f4o82tz4odz" w:id="4"/>
      <w:bookmarkEnd w:id="4"/>
      <w:r w:rsidDel="00000000" w:rsidR="00000000" w:rsidRPr="00000000">
        <w:rPr>
          <w:rFonts w:ascii="Arial Unicode MS" w:cs="Arial Unicode MS" w:eastAsia="Arial Unicode MS" w:hAnsi="Arial Unicode MS"/>
          <w:b w:val="1"/>
          <w:bCs w:val="1"/>
          <w:rtl w:val="0"/>
        </w:rPr>
        <w:t xml:space="preserve">第4条（求人条件の提示）</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1．乙は、甲に対し、職務内容、勤務地、労働条件、給与、福利厚生その他求人に必要な情報を正確に提供する。</w:t>
        <w:br w:type="textWrapping"/>
        <w:t xml:space="preserve">2．乙は、労働基準法、職業安定法、男女雇用機会均等法その他関係法令に違反する求人を依頼してはならない。</w:t>
        <w:br w:type="textWrapping"/>
        <w:t xml:space="preserve">3．乙は、求人内容に変更が生じた場合、速やかに甲へ通知する。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8stme2lhc7x" w:id="5"/>
      <w:bookmarkEnd w:id="5"/>
      <w:r w:rsidDel="00000000" w:rsidR="00000000" w:rsidRPr="00000000">
        <w:rPr>
          <w:rFonts w:ascii="Arial Unicode MS" w:cs="Arial Unicode MS" w:eastAsia="Arial Unicode MS" w:hAnsi="Arial Unicode MS"/>
          <w:b w:val="1"/>
          <w:bCs w:val="1"/>
          <w:rtl w:val="0"/>
        </w:rPr>
        <w:t xml:space="preserve">第5条（求職者情報の取扱い）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1．乙は、甲から提供された求職者に関する情報を、採用選考以外の目的で利用してはならない。</w:t>
        <w:br w:type="textWrapping"/>
        <w:t xml:space="preserve">2．乙は、求職者本人の同意なく、第三者へ求職者情報を開示又は漏えいしてはならない。</w:t>
        <w:br w:type="textWrapping"/>
        <w:t xml:space="preserve">3．乙は、不採用となった求職者の個人情報について、法令及び自社規程に従い適切に管理する。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umvqqnj3zupc"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1．甲及び乙は、本契約に関連して知り得た相手方の営業上、技術上その他一切の非公開情報を秘密として保持し、相手方の事前承諾なく第三者へ開示又は漏えいしてはならない。</w:t>
        <w:br w:type="textWrapping"/>
        <w:t xml:space="preserve">2．前項の規定は、以下の各号に該当する情報には適用しない。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（1）取得時に既に公知であった情報</w:t>
        <w:br w:type="textWrapping"/>
        <w:t xml:space="preserve">（2）取得後、自己の責によらず公知となった情報</w:t>
        <w:br w:type="textWrapping"/>
        <w:t xml:space="preserve">（3）正当な権限を有する第三者から適法に取得した情報</w:t>
        <w:br w:type="textWrapping"/>
        <w:t xml:space="preserve">（4）法令又は行政機関等の命令により開示を求められた情報</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3．本条の義務は、本契約終了後も3年間存続する。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mmjj1gbqqsxk" w:id="7"/>
      <w:bookmarkEnd w:id="7"/>
      <w:r w:rsidDel="00000000" w:rsidR="00000000" w:rsidRPr="00000000">
        <w:rPr>
          <w:rFonts w:ascii="Arial Unicode MS" w:cs="Arial Unicode MS" w:eastAsia="Arial Unicode MS" w:hAnsi="Arial Unicode MS"/>
          <w:b w:val="1"/>
          <w:bCs w:val="1"/>
          <w:rtl w:val="0"/>
        </w:rPr>
        <w:t xml:space="preserve">第7条（紹介手数料）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1．乙は、甲の紹介により求職者を採用した場合、甲に対し紹介手数料を支払う。</w:t>
        <w:br w:type="textWrapping"/>
        <w:t xml:space="preserve">2．紹介手数料は、採用された求職者の理論年収の●％（消費税別）とする。</w:t>
        <w:br w:type="textWrapping"/>
        <w:t xml:space="preserve">3．乙は、求職者の入社日から●日以内に、甲の指定する方法により紹介手数料を支払う。</w:t>
        <w:br w:type="textWrapping"/>
        <w:t xml:space="preserve">4．振込手数料は乙の負担とする。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1vinbqr2nr6t" w:id="8"/>
      <w:bookmarkEnd w:id="8"/>
      <w:r w:rsidDel="00000000" w:rsidR="00000000" w:rsidRPr="00000000">
        <w:rPr>
          <w:rFonts w:ascii="Arial Unicode MS" w:cs="Arial Unicode MS" w:eastAsia="Arial Unicode MS" w:hAnsi="Arial Unicode MS"/>
          <w:b w:val="1"/>
          <w:bCs w:val="1"/>
          <w:rtl w:val="0"/>
        </w:rPr>
        <w:t xml:space="preserve">第8条（返金規定）</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1．採用された求職者が自己都合により退職した場合、甲は乙に対し、以下の基準に従い紹介手数料の一部を返還する。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（1）入社後30日以内の退職：紹介手数料の80％</w:t>
        <w:br w:type="textWrapping"/>
        <w:t xml:space="preserve">（2）入社後60日以内の退職：紹介手数料の50％</w:t>
        <w:br w:type="textWrapping"/>
        <w:t xml:space="preserve">（3）入社後90日以内の退職：紹介手数料の20％</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2．以下の場合には返金対象としない。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（1）乙による労働条件違反、ハラスメントその他乙の責に帰すべき事由による退職</w:t>
        <w:br w:type="textWrapping"/>
        <w:t xml:space="preserve">（2）契約社員等の契約期間満了</w:t>
        <w:br w:type="textWrapping"/>
        <w:t xml:space="preserve">（3）天災その他不可抗力による退職</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tkqmtxqemvu0" w:id="9"/>
      <w:bookmarkEnd w:id="9"/>
      <w:r w:rsidDel="00000000" w:rsidR="00000000" w:rsidRPr="00000000">
        <w:rPr>
          <w:rFonts w:ascii="Arial Unicode MS" w:cs="Arial Unicode MS" w:eastAsia="Arial Unicode MS" w:hAnsi="Arial Unicode MS"/>
          <w:b w:val="1"/>
          <w:bCs w:val="1"/>
          <w:rtl w:val="0"/>
        </w:rPr>
        <w:t xml:space="preserve">第9条（直接採用の禁止）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1．乙は、甲の紹介によって知り得た求職者について、甲を介さずに直接採用してはならない。</w:t>
        <w:br w:type="textWrapping"/>
        <w:t xml:space="preserve">2．乙が前項に違反して採用した場合、乙は通常の紹介手数料相当額を違約金として甲へ支払う。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hxa3adahhmrz"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1．甲及び乙は、自ら又は役員若しくは実質的支配者が暴力団、暴力団関係企業、総会屋その他反社会的勢力に該当しないことを表明し保証する。</w:t>
        <w:br w:type="textWrapping"/>
        <w:t xml:space="preserve">2．甲及び乙は、相手方が前項に違反した場合、何らの催告を要せず本契約を解除できる。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bi5c9q58frd6"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1．本契約の有効期間は、本契約締結日から1年間とする。</w:t>
        <w:br w:type="textWrapping"/>
        <w:t xml:space="preserve">2．期間満了の1か月前までに甲又は乙から書面による終了通知がない場合、本契約は同一条件でさらに1年間更新されるものとし、以後も同様とする。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3hcftzthau9v"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1．甲又は乙は、相手方が本契約に違反し、相当期間を定めて是正催告をしたにもかかわらず改善されない場合、本契約を解除できる。</w:t>
        <w:br w:type="textWrapping"/>
        <w:t xml:space="preserve">2．甲又は乙は、以下の各号に該当する場合、何らの催告なく直ちに本契約を解除できる。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（1）差押え、仮差押え、破産、民事再生等の申立てがあった場合</w:t>
        <w:br w:type="textWrapping"/>
        <w:t xml:space="preserve">（2）信用状態が著しく悪化した場合</w:t>
        <w:br w:type="textWrapping"/>
        <w:t xml:space="preserve">（3）重大な法令違反があった場合</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rzajgpqb6aqx"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甲及び乙は、本契約に違反し相手方へ損害を与えた場合、直接かつ通常の損害の範囲で賠償責任を負う。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yhglogsohbp1"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ecq3xrl0zb1d"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本契約に関して訴訟の必要が生じた場合、甲の本店所在地を管轄する地方裁判所を第一審の専属的合意管轄裁判所とする。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wv1vbvkictl5"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印</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4bizq6gim08p"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t xml:space="preserve">所在地：</w:t>
        <w:br w:type="textWrapping"/>
        <w:t xml:space="preserve">代表者名：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