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7d3ao7u319m" w:id="0"/>
      <w:bookmarkEnd w:id="0"/>
      <w:r w:rsidDel="00000000" w:rsidR="00000000" w:rsidRPr="00000000">
        <w:rPr>
          <w:rFonts w:ascii="Arial Unicode MS" w:cs="Arial Unicode MS" w:eastAsia="Arial Unicode MS" w:hAnsi="Arial Unicode MS"/>
          <w:b w:val="1"/>
          <w:bCs w:val="1"/>
          <w:sz w:val="44"/>
          <w:szCs w:val="44"/>
          <w:rtl w:val="0"/>
        </w:rPr>
        <w:t xml:space="preserve">候補者情報共有同意書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情報共有同意書（以下「本同意書」という。）は、●●株式会社（以下「事業者」という。）が提供する採用支援サービスに関連し、求職者本人（以下「候補者」という。）の個人情報、履歴書、職務経歴書その他採用選考に関する情報（以下「候補者情報」という。）の提供及び共有条件について定めるものです。</w:t>
        <w:br w:type="textWrapping"/>
        <w:t xml:space="preserve">本同意書は、採用活動における候補者情報の適正な取扱いを目的として作成されています。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x6kw3j34j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事業者は、候補者に対する求人紹介、採用選考支援、面接調整、採用可否判断その他採用関連業務を行うため、候補者情報を求人企業へ共有することがあります。</w:t>
        <w:br w:type="textWrapping"/>
        <w:t xml:space="preserve">候補者は、本同意書に基づき、事業者が必要な範囲で候補者情報を利用及び共有することに同意します。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arqwf1ke8q1" w:id="2"/>
      <w:bookmarkEnd w:id="2"/>
      <w:r w:rsidDel="00000000" w:rsidR="00000000" w:rsidRPr="00000000">
        <w:rPr>
          <w:rFonts w:ascii="Arial Unicode MS" w:cs="Arial Unicode MS" w:eastAsia="Arial Unicode MS" w:hAnsi="Arial Unicode MS"/>
          <w:b w:val="1"/>
          <w:bCs w:val="1"/>
          <w:rtl w:val="0"/>
        </w:rPr>
        <w:t xml:space="preserve">第2条（共有される候補者情報）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事業者が共有する候補者情報には、以下の情報が含まれる場合があります。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氏名、生年月日、性別、住所、電話番号、メールアドレス等の基本情報</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履歴書、職務経歴書、ポートフォリオその他提出資料</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学歴、職歴、保有資格、スキル、語学能力等の経歴情報</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希望条件、転職理由、年収情報、勤務開始可能時期等の採用関連情報</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面談内容、選考評価、推薦コメント等の採用支援情報</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その他、候補者が事業者へ提供した情報</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h9bmlmh2uvww" w:id="3"/>
      <w:bookmarkEnd w:id="3"/>
      <w:r w:rsidDel="00000000" w:rsidR="00000000" w:rsidRPr="00000000">
        <w:rPr>
          <w:rFonts w:ascii="Arial Unicode MS" w:cs="Arial Unicode MS" w:eastAsia="Arial Unicode MS" w:hAnsi="Arial Unicode MS"/>
          <w:b w:val="1"/>
          <w:bCs w:val="1"/>
          <w:rtl w:val="0"/>
        </w:rPr>
        <w:t xml:space="preserve">第3条（情報共有先）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事業者は、以下の者に対して候補者情報を共有する場合があります。</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候補者への採用を検討する求人企業</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事業者と提携する人材紹介会社又は採用支援会社</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面接調整、適性検査、採用管理システム等の採用関連業務委託先</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法令又は行政機関の要請に基づき開示が必要となる第三者</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e9dex2gdti24"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候補者情報の利用目的は、以下のとおりとします。</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求人案件の紹介及び採用選考支援</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面接日程調整及び採用連絡</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適性判断及び採用可否検討</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採用後の雇用手続支援</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サービス品質向上及び統計分析</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法令遵守及び紛争対応</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7zojyzvv9sqi" w:id="5"/>
      <w:bookmarkEnd w:id="5"/>
      <w:r w:rsidDel="00000000" w:rsidR="00000000" w:rsidRPr="00000000">
        <w:rPr>
          <w:rFonts w:ascii="Arial Unicode MS" w:cs="Arial Unicode MS" w:eastAsia="Arial Unicode MS" w:hAnsi="Arial Unicode MS"/>
          <w:b w:val="1"/>
          <w:bCs w:val="1"/>
          <w:rtl w:val="0"/>
        </w:rPr>
        <w:t xml:space="preserve">第5条（第三者提供に対する同意）</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候補者は、事業者が前条の利用目的達成に必要な範囲で、候補者情報を求人企業その他第三者へ提供することに同意します。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mcv74ufpbjn" w:id="6"/>
      <w:bookmarkEnd w:id="6"/>
      <w:r w:rsidDel="00000000" w:rsidR="00000000" w:rsidRPr="00000000">
        <w:rPr>
          <w:rFonts w:ascii="Arial Unicode MS" w:cs="Arial Unicode MS" w:eastAsia="Arial Unicode MS" w:hAnsi="Arial Unicode MS"/>
          <w:b w:val="1"/>
          <w:bCs w:val="1"/>
          <w:rtl w:val="0"/>
        </w:rPr>
        <w:t xml:space="preserve">第6条（機微情報の取扱い）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事業者は、思想信条、健康情報、病歴その他法令上配慮を要する個人情報について、候補者本人の明示的同意がある場合又は法令に基づく場合を除き取得又は共有しません。</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t8buas6do0g6" w:id="7"/>
      <w:bookmarkEnd w:id="7"/>
      <w:r w:rsidDel="00000000" w:rsidR="00000000" w:rsidRPr="00000000">
        <w:rPr>
          <w:rFonts w:ascii="Arial Unicode MS" w:cs="Arial Unicode MS" w:eastAsia="Arial Unicode MS" w:hAnsi="Arial Unicode MS"/>
          <w:b w:val="1"/>
          <w:bCs w:val="1"/>
          <w:rtl w:val="0"/>
        </w:rPr>
        <w:t xml:space="preserve">第7条（情報管理）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事業者は、候補者情報について、漏えい、滅失、毀損、不正アクセス等を防止するため、合理的かつ適切な安全管理措置を講じます。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y5b2ame76fv0" w:id="8"/>
      <w:bookmarkEnd w:id="8"/>
      <w:r w:rsidDel="00000000" w:rsidR="00000000" w:rsidRPr="00000000">
        <w:rPr>
          <w:rFonts w:ascii="Arial Unicode MS" w:cs="Arial Unicode MS" w:eastAsia="Arial Unicode MS" w:hAnsi="Arial Unicode MS"/>
          <w:b w:val="1"/>
          <w:bCs w:val="1"/>
          <w:rtl w:val="0"/>
        </w:rPr>
        <w:t xml:space="preserve">第8条（情報の保存期間）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事業者は、候補者情報を、利用目的達成に必要な期間又は法令で定められた期間保有し、その後適切な方法で削除又は廃棄します。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8hax8ua2bor" w:id="9"/>
      <w:bookmarkEnd w:id="9"/>
      <w:r w:rsidDel="00000000" w:rsidR="00000000" w:rsidRPr="00000000">
        <w:rPr>
          <w:rFonts w:ascii="Arial Unicode MS" w:cs="Arial Unicode MS" w:eastAsia="Arial Unicode MS" w:hAnsi="Arial Unicode MS"/>
          <w:b w:val="1"/>
          <w:bCs w:val="1"/>
          <w:rtl w:val="0"/>
        </w:rPr>
        <w:t xml:space="preserve">第9条（同意の撤回）</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候補者は、事業者所定の方法により、本同意を将来に向かって撤回することができます。</w:t>
        <w:br w:type="textWrapping"/>
        <w:t xml:space="preserve">ただし、撤回以前に実施された情報共有及び利用については影響を及ぼしません。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assspgvkd5e" w:id="10"/>
      <w:bookmarkEnd w:id="10"/>
      <w:r w:rsidDel="00000000" w:rsidR="00000000" w:rsidRPr="00000000">
        <w:rPr>
          <w:rFonts w:ascii="Arial Unicode MS" w:cs="Arial Unicode MS" w:eastAsia="Arial Unicode MS" w:hAnsi="Arial Unicode MS"/>
          <w:b w:val="1"/>
          <w:bCs w:val="1"/>
          <w:rtl w:val="0"/>
        </w:rPr>
        <w:t xml:space="preserve">第10条（開示・訂正・削除請求）</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候補者は、法令に基づき、自己の候補者情報について、開示、訂正、追加、削除又は利用停止を請求することができます。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37w593pefdqc"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事業者は、求人企業による採否判断、雇用条件その他採用結果について保証するものではありません。</w:t>
        <w:br w:type="textWrapping"/>
        <w:t xml:space="preserve">また、候補者本人の誤入力又は虚偽申告により発生した損害について責任を負いません。</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2n93a232dcx0"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候補者は、自らが暴力団、暴力団関係者、反社会的勢力その他これに準ずる者に該当しないことを表明し、保証します。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50ynkn4r3mer" w:id="13"/>
      <w:bookmarkEnd w:id="13"/>
      <w:r w:rsidDel="00000000" w:rsidR="00000000" w:rsidRPr="00000000">
        <w:rPr>
          <w:rFonts w:ascii="Arial Unicode MS" w:cs="Arial Unicode MS" w:eastAsia="Arial Unicode MS" w:hAnsi="Arial Unicode MS"/>
          <w:b w:val="1"/>
          <w:bCs w:val="1"/>
          <w:rtl w:val="0"/>
        </w:rPr>
        <w:t xml:space="preserve">第13条（準拠法及び管轄）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本同意書は日本法に準拠し、本同意書に関して紛争が生じた場合には、事業者の本店所在地を管轄する地方裁判所を第一審の専属的合意管轄裁判所とします。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fu1ynmjicv5a" w:id="14"/>
      <w:bookmarkEnd w:id="14"/>
      <w:r w:rsidDel="00000000" w:rsidR="00000000" w:rsidRPr="00000000">
        <w:rPr>
          <w:rFonts w:ascii="Arial Unicode MS" w:cs="Arial Unicode MS" w:eastAsia="Arial Unicode MS" w:hAnsi="Arial Unicode MS"/>
          <w:b w:val="1"/>
          <w:bCs w:val="1"/>
          <w:rtl w:val="0"/>
        </w:rPr>
        <w:t xml:space="preserve">第14条（同意確認）</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候補者は、本同意書の内容を確認し、内容に同意したうえで、候補者情報の提供及び共有を行います。</w:t>
      </w:r>
    </w:p>
    <w:p w:rsidR="00000000" w:rsidDel="00000000" w:rsidP="00000000" w:rsidRDefault="00000000" w:rsidRPr="00000000" w14:paraId="0000003E">
      <w:pPr>
        <w:spacing w:after="240" w:before="240" w:lineRule="auto"/>
        <w:rPr>
          <w:sz w:val="20"/>
          <w:szCs w:val="20"/>
        </w:rPr>
      </w:pPr>
      <w:r w:rsidDel="00000000" w:rsidR="00000000" w:rsidRPr="00000000">
        <w:rPr>
          <w:sz w:val="20"/>
          <w:szCs w:val="20"/>
          <w:rtl w:val="0"/>
        </w:rPr>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代表者名：_________________________________</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