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93oflmfhql7" w:id="0"/>
      <w:bookmarkEnd w:id="0"/>
      <w:r w:rsidDel="00000000" w:rsidR="00000000" w:rsidRPr="00000000">
        <w:rPr>
          <w:rFonts w:ascii="Arial Unicode MS" w:cs="Arial Unicode MS" w:eastAsia="Arial Unicode MS" w:hAnsi="Arial Unicode MS"/>
          <w:b w:val="1"/>
          <w:bCs w:val="1"/>
          <w:sz w:val="44"/>
          <w:szCs w:val="44"/>
          <w:rtl w:val="0"/>
        </w:rPr>
        <w:t xml:space="preserve">採用サイト制作契約書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採用サイト制作業務に関し、以下のとおり採用サイト制作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ugk10ua1ax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採用活動に使用する採用サイト、採用ページ、エントリーフォーム、関連コンテンツ等の企画、制作、デザイン、構築その他付随業務を受託し、甲乙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g8bckzhgy38"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1．乙は、甲から委託を受け、以下の業務を行う。</w:t>
        <w:br w:type="textWrapping"/>
        <w:t xml:space="preserve">（1）採用サイトの企画立案</w:t>
        <w:br w:type="textWrapping"/>
        <w:t xml:space="preserve">（2）サイト構成設計及び画面設計</w:t>
        <w:br w:type="textWrapping"/>
        <w:t xml:space="preserve">（3）デザイン制作</w:t>
        <w:br w:type="textWrapping"/>
        <w:t xml:space="preserve">（4）HTML、CSS、JavaScriptその他プログラム実装</w:t>
        <w:br w:type="textWrapping"/>
        <w:t xml:space="preserve">（5）CMS導入又は設定</w:t>
        <w:br w:type="textWrapping"/>
        <w:t xml:space="preserve">（6）採用情報ページ制作</w:t>
        <w:br w:type="textWrapping"/>
        <w:t xml:space="preserve">（7）エントリーフォーム制作</w:t>
        <w:br w:type="textWrapping"/>
        <w:t xml:space="preserve">（8）スマートフォン対応</w:t>
        <w:br w:type="textWrapping"/>
        <w:t xml:space="preserve">（9）画像・動画・文章等の編集</w:t>
        <w:br w:type="textWrapping"/>
        <w:t xml:space="preserve">（10）サーバー及びドメイン設定支援</w:t>
        <w:br w:type="textWrapping"/>
        <w:t xml:space="preserve">（11）SEO内部対策</w:t>
        <w:br w:type="textWrapping"/>
        <w:t xml:space="preserve">（12）その他甲乙協議により定める業務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2．具体的な仕様、制作範囲、納期、成果物、修正回数その他必要事項は、別紙仕様書又は個別発注書に定める。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7v4o5ubwuqfq"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1．本契約の有効期間は、契約締結日から●年間とする。</w:t>
        <w:br w:type="textWrapping"/>
        <w:t xml:space="preserve">2．期間満了の1か月前までに甲乙いずれからも書面による終了通知がない場合、本契約は同一条件にて1年間更新されるものとし、以後も同様とする。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pwh2p7d63bui" w:id="4"/>
      <w:bookmarkEnd w:id="4"/>
      <w:r w:rsidDel="00000000" w:rsidR="00000000" w:rsidRPr="00000000">
        <w:rPr>
          <w:rFonts w:ascii="Arial Unicode MS" w:cs="Arial Unicode MS" w:eastAsia="Arial Unicode MS" w:hAnsi="Arial Unicode MS"/>
          <w:b w:val="1"/>
          <w:bCs w:val="1"/>
          <w:rtl w:val="0"/>
        </w:rPr>
        <w:t xml:space="preserve">第4条（制作スケジュール）</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1．乙は、甲と協議のうえ制作スケジュールを策定し、当該スケジュールに従い業務を遂行する。</w:t>
        <w:br w:type="textWrapping"/>
        <w:t xml:space="preserve">2．甲は、乙による制作進行に必要な資料、写真、ロゴ、求人情報その他必要情報を適時提供する。</w:t>
        <w:br w:type="textWrapping"/>
        <w:t xml:space="preserve">3．甲による確認遅延、資料未提出その他甲の責めに帰すべき事由により納期に影響が生じた場合、乙は納期を合理的範囲で延長できる。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78ilwt86zuc"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1．甲は乙に対し、本業務の対価として、別途定める制作費用を支払う。</w:t>
        <w:br w:type="textWrapping"/>
        <w:t xml:space="preserve">2．支払方法は以下のとおりとする。</w:t>
        <w:br w:type="textWrapping"/>
        <w:t xml:space="preserve">（1）契約時：総額の●％</w:t>
        <w:br w:type="textWrapping"/>
        <w:t xml:space="preserve">（2）デザイン確定時：総額の●％</w:t>
        <w:br w:type="textWrapping"/>
        <w:t xml:space="preserve">（3）納品完了時：残額</w:t>
        <w:br w:type="textWrapping"/>
        <w:t xml:space="preserve">3．振込手数料は甲の負担とする。</w:t>
        <w:br w:type="textWrapping"/>
        <w:t xml:space="preserve">4．甲からの追加依頼、仕様変更、追加修正その他当初範囲外の業務については、別途費用を請求できる。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86s1vz2lfyir" w:id="6"/>
      <w:bookmarkEnd w:id="6"/>
      <w:r w:rsidDel="00000000" w:rsidR="00000000" w:rsidRPr="00000000">
        <w:rPr>
          <w:rFonts w:ascii="Arial Unicode MS" w:cs="Arial Unicode MS" w:eastAsia="Arial Unicode MS" w:hAnsi="Arial Unicode MS"/>
          <w:b w:val="1"/>
          <w:bCs w:val="1"/>
          <w:rtl w:val="0"/>
        </w:rPr>
        <w:t xml:space="preserve">第6条（仕様変更）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1．甲は、制作途中において仕様変更を希望する場合、乙に対して書面又は電子メールにより通知する。</w:t>
        <w:br w:type="textWrapping"/>
        <w:t xml:space="preserve">2．前項の変更により制作工数、納期又は費用に増減が生じる場合、甲乙協議のうえ変更内容を決定する。</w:t>
        <w:br w:type="textWrapping"/>
        <w:t xml:space="preserve">3．乙は、重大な仕様変更により当初契約内容の履行が困難となる場合、追加契約締結を求めることができる。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70t8vuly55a" w:id="7"/>
      <w:bookmarkEnd w:id="7"/>
      <w:r w:rsidDel="00000000" w:rsidR="00000000" w:rsidRPr="00000000">
        <w:rPr>
          <w:rFonts w:ascii="Arial Unicode MS" w:cs="Arial Unicode MS" w:eastAsia="Arial Unicode MS" w:hAnsi="Arial Unicode MS"/>
          <w:b w:val="1"/>
          <w:bCs w:val="1"/>
          <w:rtl w:val="0"/>
        </w:rPr>
        <w:t xml:space="preserve">第7条（素材等の提供）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1．甲は、乙に対し、本業務遂行に必要な文章、画像、動画、ロゴ、採用情報その他素材を提供する。</w:t>
        <w:br w:type="textWrapping"/>
        <w:t xml:space="preserve">2．甲は、提供素材について第三者の著作権、商標権、肖像権その他権利を侵害していないことを保証する。</w:t>
        <w:br w:type="textWrapping"/>
        <w:t xml:space="preserve">3．第三者との紛争が発生した場合、甲は自己の責任と費用において解決するものとする。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g20wzqqgnh25"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乙は、本業務の全部又は一部を第三者に再委託できる。</w:t>
        <w:br w:type="textWrapping"/>
        <w:t xml:space="preserve">この場合、乙は当該再委託先に対し、本契約と同等の義務を負わせるものとする。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fnfxzxunysw"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1．乙は、成果物完成後、甲に対して納品を行う。</w:t>
        <w:br w:type="textWrapping"/>
        <w:t xml:space="preserve">2．甲は、納品後●営業日以内に検査を行い、適合又は不適合を通知する。</w:t>
        <w:br w:type="textWrapping"/>
        <w:t xml:space="preserve">3．前項期間内に通知がない場合、成果物は検収合格したものとみなす。</w:t>
        <w:br w:type="textWrapping"/>
        <w:t xml:space="preserve">4．軽微な不具合は、検収拒絶の理由とならない。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8hqlg7clicli" w:id="10"/>
      <w:bookmarkEnd w:id="10"/>
      <w:r w:rsidDel="00000000" w:rsidR="00000000" w:rsidRPr="00000000">
        <w:rPr>
          <w:rFonts w:ascii="Arial Unicode MS" w:cs="Arial Unicode MS" w:eastAsia="Arial Unicode MS" w:hAnsi="Arial Unicode MS"/>
          <w:b w:val="1"/>
          <w:bCs w:val="1"/>
          <w:rtl w:val="0"/>
        </w:rPr>
        <w:t xml:space="preserve">第10条（修正対応）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1．乙は、契約時に定めた修正回数の範囲内で修正対応を行う。</w:t>
        <w:br w:type="textWrapping"/>
        <w:t xml:space="preserve">2．大幅なデザイン変更、構成変更、追加制作その他当初合意内容を超える修正については、別途費用を請求できる。</w:t>
        <w:br w:type="textWrapping"/>
        <w:t xml:space="preserve">3．修正依頼により納期変更が必要となる場合、甲乙協議のうえ新たな納期を定める。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ze2cibsioh4e"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1．成果物に関する著作権は、別途定めがある場合を除き、乙に帰属する。</w:t>
        <w:br w:type="textWrapping"/>
        <w:t xml:space="preserve">2．甲が制作費用全額を支払った場合、乙は甲に対し、採用活動目的の範囲内で成果物を利用する非独占的利用権を許諾する。</w:t>
        <w:br w:type="textWrapping"/>
        <w:t xml:space="preserve">3．乙が制作前から保有するテンプレート、プログラム、デザインノウハウ、ライブラリその他技術資産の権利は乙に留保される。</w:t>
        <w:br w:type="textWrapping"/>
        <w:t xml:space="preserve">4．甲は、乙の承諾なく成果物の再販売、二次配布又は改変販売を行ってはならない。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dxju438szr67" w:id="12"/>
      <w:bookmarkEnd w:id="12"/>
      <w:r w:rsidDel="00000000" w:rsidR="00000000" w:rsidRPr="00000000">
        <w:rPr>
          <w:rFonts w:ascii="Arial Unicode MS" w:cs="Arial Unicode MS" w:eastAsia="Arial Unicode MS" w:hAnsi="Arial Unicode MS"/>
          <w:b w:val="1"/>
          <w:bCs w:val="1"/>
          <w:rtl w:val="0"/>
        </w:rPr>
        <w:t xml:space="preserve">第12条（サーバー及び第三者サービス）</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1．サーバー、ドメイン、CMS、外部ツールその他第三者サービスについては、各提供事業者の利用規約が適用される。</w:t>
        <w:br w:type="textWrapping"/>
        <w:t xml:space="preserve">2．乙は、第三者サービスの障害、停止、仕様変更等について責任を負わない。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potfn7llwku" w:id="13"/>
      <w:bookmarkEnd w:id="13"/>
      <w:r w:rsidDel="00000000" w:rsidR="00000000" w:rsidRPr="00000000">
        <w:rPr>
          <w:rFonts w:ascii="Arial Unicode MS" w:cs="Arial Unicode MS" w:eastAsia="Arial Unicode MS" w:hAnsi="Arial Unicode MS"/>
          <w:b w:val="1"/>
          <w:bCs w:val="1"/>
          <w:rtl w:val="0"/>
        </w:rPr>
        <w:t xml:space="preserve">第13条（SEO及び採用効果）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1．乙は、検索順位上昇、応募数増加、採用成功その他特定成果を保証するものではない。</w:t>
        <w:br w:type="textWrapping"/>
        <w:t xml:space="preserve">2．甲は、採用市場、競合状況、広告施策その他外部要因により成果が変動することを了承する。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86b0plz27qp"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1．甲及び乙は、本契約に関連して知り得た相手方の営業上、技術上その他一切の秘密情報を第三者に漏えいしてはならない。</w:t>
        <w:br w:type="textWrapping"/>
        <w:t xml:space="preserve">2．前項の義務は、本契約終了後も●年間存続する。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b4v906nxypt9" w:id="15"/>
      <w:bookmarkEnd w:id="15"/>
      <w:r w:rsidDel="00000000" w:rsidR="00000000" w:rsidRPr="00000000">
        <w:rPr>
          <w:rFonts w:ascii="Arial Unicode MS" w:cs="Arial Unicode MS" w:eastAsia="Arial Unicode MS" w:hAnsi="Arial Unicode MS"/>
          <w:b w:val="1"/>
          <w:bCs w:val="1"/>
          <w:rtl w:val="0"/>
        </w:rPr>
        <w:t xml:space="preserve">第15条（個人情報保護）</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1．乙は、応募者情報その他個人情報を個人情報保護法その他関連法令に従い適切に管理する。</w:t>
        <w:br w:type="textWrapping"/>
        <w:t xml:space="preserve">2．乙は、本業務遂行目的以外に個人情報を利用してはならない。</w:t>
        <w:br w:type="textWrapping"/>
        <w:t xml:space="preserve">3．乙は、業務終了後、甲の指示に従い個人情報を返還又は削除する。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81v6vzrjlu2i" w:id="16"/>
      <w:bookmarkEnd w:id="16"/>
      <w:r w:rsidDel="00000000" w:rsidR="00000000" w:rsidRPr="00000000">
        <w:rPr>
          <w:rFonts w:ascii="Arial Unicode MS" w:cs="Arial Unicode MS" w:eastAsia="Arial Unicode MS" w:hAnsi="Arial Unicode MS"/>
          <w:b w:val="1"/>
          <w:bCs w:val="1"/>
          <w:rtl w:val="0"/>
        </w:rPr>
        <w:t xml:space="preserve">第16条（禁止事項）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甲は、以下の行為を行ってはならない。</w:t>
        <w:br w:type="textWrapping"/>
        <w:t xml:space="preserve">（1）成果物の無断転売</w:t>
        <w:br w:type="textWrapping"/>
        <w:t xml:space="preserve">（2）乙の著作権表示の削除</w:t>
        <w:br w:type="textWrapping"/>
        <w:t xml:space="preserve">（3）違法又は公序良俗に反する利用</w:t>
        <w:br w:type="textWrapping"/>
        <w:t xml:space="preserve">（4）第三者権利を侵害する利用</w:t>
        <w:br w:type="textWrapping"/>
        <w:t xml:space="preserve">（5）乙の信用を毀損する行為</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txrpmplar2rj"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1．甲又は乙は、相手方が以下の各号のいずれかに該当した場合、催告なく本契約を解除できる。</w:t>
        <w:br w:type="textWrapping"/>
        <w:t xml:space="preserve">（1）本契約に重大な違反をした場合</w:t>
        <w:br w:type="textWrapping"/>
        <w:t xml:space="preserve">（2）支払停止又は支払不能となった場合</w:t>
        <w:br w:type="textWrapping"/>
        <w:t xml:space="preserve">（3）差押え、仮差押え、破産、民事再生等の申立てを受けた場合</w:t>
        <w:br w:type="textWrapping"/>
        <w:t xml:space="preserve">（4）反社会的勢力と関係を有した場合</w:t>
        <w:br w:type="textWrapping"/>
        <w:t xml:space="preserve">（5）信用状態が著しく悪化した場合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2．甲の都合による中途解約の場合、甲は既発生費用及び進行済業務相当額を支払う。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l7v8pnawuebd"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1．甲及び乙は、自ら及び関係者が反社会的勢力に該当しないことを保証する。</w:t>
        <w:br w:type="textWrapping"/>
        <w:t xml:space="preserve">2．違反が判明した場合、相手方は催告なく契約解除できる。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fgzq4ke3lvcz"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br w:type="textWrapping"/>
        <w:t xml:space="preserve">ただし、乙の損害賠償責任は、甲が乙に現実に支払った契約金額を上限とする。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g156lnc48tnz" w:id="20"/>
      <w:bookmarkEnd w:id="20"/>
      <w:r w:rsidDel="00000000" w:rsidR="00000000" w:rsidRPr="00000000">
        <w:rPr>
          <w:rFonts w:ascii="Arial Unicode MS" w:cs="Arial Unicode MS" w:eastAsia="Arial Unicode MS" w:hAnsi="Arial Unicode MS"/>
          <w:b w:val="1"/>
          <w:bCs w:val="1"/>
          <w:rtl w:val="0"/>
        </w:rPr>
        <w:t xml:space="preserve">第20条（不可抗力）</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天災地変、通信障害、停電、感染症、法令改正その他不可抗力により本契約の履行が困難となった場合、当事者はその責任を負わない。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g4r0883i28jm"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qe825bnc9wvx" w:id="22"/>
      <w:bookmarkEnd w:id="22"/>
      <w:r w:rsidDel="00000000" w:rsidR="00000000" w:rsidRPr="00000000">
        <w:rPr>
          <w:rFonts w:ascii="Arial Unicode MS" w:cs="Arial Unicode MS" w:eastAsia="Arial Unicode MS" w:hAnsi="Arial Unicode MS"/>
          <w:b w:val="1"/>
          <w:bCs w:val="1"/>
          <w:rtl w:val="0"/>
        </w:rPr>
        <w:t xml:space="preserve">第22条（管轄裁判所）</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本契約に関する紛争については、甲本店所在地を管轄する地方裁判所を第一審の専属的合意管轄裁判所とする。</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y6mcdpm03beh" w:id="23"/>
      <w:bookmarkEnd w:id="23"/>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10mxz9c19ds3" w:id="24"/>
      <w:bookmarkEnd w:id="24"/>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eto87w4drq83"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br w:type="textWrapping"/>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wi36dbatkx6a"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w:t>
        <w:br w:type="textWrapping"/>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