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pgq49i4z3o3s" w:id="0"/>
      <w:bookmarkEnd w:id="0"/>
      <w:r w:rsidDel="00000000" w:rsidR="00000000" w:rsidRPr="00000000">
        <w:rPr>
          <w:rFonts w:ascii="Arial Unicode MS" w:cs="Arial Unicode MS" w:eastAsia="Arial Unicode MS" w:hAnsi="Arial Unicode MS"/>
          <w:b w:val="1"/>
          <w:bCs w:val="1"/>
          <w:sz w:val="46"/>
          <w:szCs w:val="46"/>
          <w:rtl w:val="0"/>
        </w:rPr>
        <w:t xml:space="preserve">ソフトウェア開発委託基本モデル契約書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ソフトウェア開発委託基本契約書（以下「本契約」という。）は、●●株式会社（以下「甲」という。）と、●●株式会社（以下「乙」という。）が、ソフトウェアの企画、設計、開発、保守その他関連業務の委託取引に関し、基本的条件を定めることを目的として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8nrpkwd9qc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甲及び乙は、ソフトウェア開発業務に関する基本的事項を定め、個別契約の円滑な締結及び業務遂行を図ることを目的として、本契約を締結する。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ghztob6o1xu"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本契約における用語の定義は、次の各号のとおりとする。</w:t>
      </w:r>
    </w:p>
    <w:p w:rsidR="00000000" w:rsidDel="00000000" w:rsidP="00000000" w:rsidRDefault="00000000" w:rsidRPr="00000000" w14:paraId="0000000A">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「ソフトウェア」とは、プログラム、設計書、仕様書、データ、付随資料その他一切の成果物をいう。</w:t>
      </w:r>
    </w:p>
    <w:p w:rsidR="00000000" w:rsidDel="00000000" w:rsidP="00000000" w:rsidRDefault="00000000" w:rsidRPr="00000000" w14:paraId="0000000B">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「業務」とは、ソフトウェアに関する企画、設計、開発、改修、保守、テスト及びこれに付随する作業をいう。</w:t>
      </w:r>
    </w:p>
    <w:p w:rsidR="00000000" w:rsidDel="00000000" w:rsidP="00000000" w:rsidRDefault="00000000" w:rsidRPr="00000000" w14:paraId="0000000C">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「個別契約」とは、本契約に基づき、その都度締結される契約書、発注書、覚書等をいう。</w:t>
      </w:r>
    </w:p>
    <w:p w:rsidR="00000000" w:rsidDel="00000000" w:rsidP="00000000" w:rsidRDefault="00000000" w:rsidRPr="00000000" w14:paraId="0000000D">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「成果物」とは、業務の結果として乙が作成し、甲に引き渡す一切の物・電磁的記録をいう。</w:t>
      </w:r>
    </w:p>
    <w:p w:rsidR="00000000" w:rsidDel="00000000" w:rsidP="00000000" w:rsidRDefault="00000000" w:rsidRPr="00000000" w14:paraId="0000000E">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「秘密情報」とは、本契約及び業務に関連して開示される技術・営業・業務上の情報で、秘密として扱うべき性質の情報をいう。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fh0ldbkvg36e" w:id="3"/>
      <w:bookmarkEnd w:id="3"/>
      <w:r w:rsidDel="00000000" w:rsidR="00000000" w:rsidRPr="00000000">
        <w:rPr>
          <w:rFonts w:ascii="Arial Unicode MS" w:cs="Arial Unicode MS" w:eastAsia="Arial Unicode MS" w:hAnsi="Arial Unicode MS"/>
          <w:b w:val="1"/>
          <w:bCs w:val="1"/>
          <w:sz w:val="34"/>
          <w:szCs w:val="34"/>
          <w:rtl w:val="0"/>
        </w:rPr>
        <w:t xml:space="preserve">第3条（個別契約）</w:t>
      </w:r>
    </w:p>
    <w:p w:rsidR="00000000" w:rsidDel="00000000" w:rsidP="00000000" w:rsidRDefault="00000000" w:rsidRPr="00000000" w14:paraId="00000011">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甲は業務を委託する場合、乙と個別契約を締結するものとし、業務範囲、仕様、報酬、検収方法、納期等は個別契約にて定める。</w:t>
      </w:r>
    </w:p>
    <w:p w:rsidR="00000000" w:rsidDel="00000000" w:rsidP="00000000" w:rsidRDefault="00000000" w:rsidRPr="00000000" w14:paraId="00000012">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本契約と個別契約の内容が矛盾する場合、個別契約の定めを優先する。</w:t>
      </w:r>
    </w:p>
    <w:p w:rsidR="00000000" w:rsidDel="00000000" w:rsidP="00000000" w:rsidRDefault="00000000" w:rsidRPr="00000000" w14:paraId="00000013">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乙は、個別契約締結後、業務内容の変更が必要となった場合、速やかに甲へ通知し協議するものとする。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j7b2z890819h" w:id="4"/>
      <w:bookmarkEnd w:id="4"/>
      <w:r w:rsidDel="00000000" w:rsidR="00000000" w:rsidRPr="00000000">
        <w:rPr>
          <w:rFonts w:ascii="Arial Unicode MS" w:cs="Arial Unicode MS" w:eastAsia="Arial Unicode MS" w:hAnsi="Arial Unicode MS"/>
          <w:b w:val="1"/>
          <w:bCs w:val="1"/>
          <w:sz w:val="34"/>
          <w:szCs w:val="34"/>
          <w:rtl w:val="0"/>
        </w:rPr>
        <w:t xml:space="preserve">第4条（業務遂行）</w:t>
      </w:r>
    </w:p>
    <w:p w:rsidR="00000000" w:rsidDel="00000000" w:rsidP="00000000" w:rsidRDefault="00000000" w:rsidRPr="00000000" w14:paraId="00000016">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乙は、善良な管理者の注意義務をもって業務を遂行する。</w:t>
      </w:r>
    </w:p>
    <w:p w:rsidR="00000000" w:rsidDel="00000000" w:rsidP="00000000" w:rsidRDefault="00000000" w:rsidRPr="00000000" w14:paraId="00000017">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乙は、業務の遂行にあたり、専門的知見を踏まえ、必要な提案を行うものとする。</w:t>
      </w:r>
    </w:p>
    <w:p w:rsidR="00000000" w:rsidDel="00000000" w:rsidP="00000000" w:rsidRDefault="00000000" w:rsidRPr="00000000" w14:paraId="00000018">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乙は、甲から合理的に必要な情報又は資料の提供を受けた上で業務を進める。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4g4jaxlzpchn"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B">
      <w:pPr>
        <w:numPr>
          <w:ilvl w:val="0"/>
          <w:numId w:val="1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乙は、甲の事前の書面承諾なく業務の全部又は一部を第三者へ再委託してはならない。</w:t>
      </w:r>
    </w:p>
    <w:p w:rsidR="00000000" w:rsidDel="00000000" w:rsidP="00000000" w:rsidRDefault="00000000" w:rsidRPr="00000000" w14:paraId="0000001C">
      <w:pPr>
        <w:numPr>
          <w:ilvl w:val="0"/>
          <w:numId w:val="1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甲が再委託を承諾した場合、乙は当該第三者に対し、乙と同等の義務を負わせ、乙はその行為について一切の責任を負う。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7r2sgahrpdfw" w:id="6"/>
      <w:bookmarkEnd w:id="6"/>
      <w:r w:rsidDel="00000000" w:rsidR="00000000" w:rsidRPr="00000000">
        <w:rPr>
          <w:rFonts w:ascii="Arial Unicode MS" w:cs="Arial Unicode MS" w:eastAsia="Arial Unicode MS" w:hAnsi="Arial Unicode MS"/>
          <w:b w:val="1"/>
          <w:bCs w:val="1"/>
          <w:sz w:val="34"/>
          <w:szCs w:val="34"/>
          <w:rtl w:val="0"/>
        </w:rPr>
        <w:t xml:space="preserve">第6条（仕様の決定・変更）</w:t>
      </w:r>
    </w:p>
    <w:p w:rsidR="00000000" w:rsidDel="00000000" w:rsidP="00000000" w:rsidRDefault="00000000" w:rsidRPr="00000000" w14:paraId="0000001F">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業務仕様は、個別契約又は仕様書により確定する。</w:t>
      </w:r>
    </w:p>
    <w:p w:rsidR="00000000" w:rsidDel="00000000" w:rsidP="00000000" w:rsidRDefault="00000000" w:rsidRPr="00000000" w14:paraId="00000020">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仕様確定後の変更は、甲乙協議の上、納期・報酬の変更を含め個別契約を改めて締結する。</w:t>
      </w:r>
    </w:p>
    <w:p w:rsidR="00000000" w:rsidDel="00000000" w:rsidP="00000000" w:rsidRDefault="00000000" w:rsidRPr="00000000" w14:paraId="00000021">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仕様が未確定なまま業務が開始された場合、乙の専門知見に基づく合理的判断をもって作成された成果物は、原則として適合したものとみなす。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ismnxiz5eha" w:id="7"/>
      <w:bookmarkEnd w:id="7"/>
      <w:r w:rsidDel="00000000" w:rsidR="00000000" w:rsidRPr="00000000">
        <w:rPr>
          <w:rFonts w:ascii="Arial Unicode MS" w:cs="Arial Unicode MS" w:eastAsia="Arial Unicode MS" w:hAnsi="Arial Unicode MS"/>
          <w:b w:val="1"/>
          <w:bCs w:val="1"/>
          <w:sz w:val="34"/>
          <w:szCs w:val="34"/>
          <w:rtl w:val="0"/>
        </w:rPr>
        <w:t xml:space="preserve">第7条（報酬及び支払方法）</w:t>
      </w:r>
    </w:p>
    <w:p w:rsidR="00000000" w:rsidDel="00000000" w:rsidP="00000000" w:rsidRDefault="00000000" w:rsidRPr="00000000" w14:paraId="00000024">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業務の報酬は、個別契約に定める。</w:t>
      </w:r>
    </w:p>
    <w:p w:rsidR="00000000" w:rsidDel="00000000" w:rsidP="00000000" w:rsidRDefault="00000000" w:rsidRPr="00000000" w14:paraId="00000025">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甲は成果物検収完了後、個別契約に定める方法により支払う。</w:t>
      </w:r>
    </w:p>
    <w:p w:rsidR="00000000" w:rsidDel="00000000" w:rsidP="00000000" w:rsidRDefault="00000000" w:rsidRPr="00000000" w14:paraId="00000026">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甲の責めに帰すべき事情により業務が中断・遅延した場合、乙はその間に発生した実費及び作業量に応じた報酬を請求できる。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a885ppuvj223" w:id="8"/>
      <w:bookmarkEnd w:id="8"/>
      <w:r w:rsidDel="00000000" w:rsidR="00000000" w:rsidRPr="00000000">
        <w:rPr>
          <w:rFonts w:ascii="Arial Unicode MS" w:cs="Arial Unicode MS" w:eastAsia="Arial Unicode MS" w:hAnsi="Arial Unicode MS"/>
          <w:b w:val="1"/>
          <w:bCs w:val="1"/>
          <w:sz w:val="34"/>
          <w:szCs w:val="34"/>
          <w:rtl w:val="0"/>
        </w:rPr>
        <w:t xml:space="preserve">第8条（検収）</w:t>
      </w:r>
    </w:p>
    <w:p w:rsidR="00000000" w:rsidDel="00000000" w:rsidP="00000000" w:rsidRDefault="00000000" w:rsidRPr="00000000" w14:paraId="00000029">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乙は成果物を納入したとき、甲は個別契約に定める期間内に検査を行う。</w:t>
      </w:r>
    </w:p>
    <w:p w:rsidR="00000000" w:rsidDel="00000000" w:rsidP="00000000" w:rsidRDefault="00000000" w:rsidRPr="00000000" w14:paraId="0000002A">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検査期間内に甲からの指摘がない場合、成果物は検収完了したものとみなす。</w:t>
      </w:r>
    </w:p>
    <w:p w:rsidR="00000000" w:rsidDel="00000000" w:rsidP="00000000" w:rsidRDefault="00000000" w:rsidRPr="00000000" w14:paraId="0000002B">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乙は修正が必要な指摘事項について速やかに対応し、再検収を受ける。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rut7h2547rcw" w:id="9"/>
      <w:bookmarkEnd w:id="9"/>
      <w:r w:rsidDel="00000000" w:rsidR="00000000" w:rsidRPr="00000000">
        <w:rPr>
          <w:rFonts w:ascii="Arial Unicode MS" w:cs="Arial Unicode MS" w:eastAsia="Arial Unicode MS" w:hAnsi="Arial Unicode MS"/>
          <w:b w:val="1"/>
          <w:bCs w:val="1"/>
          <w:sz w:val="34"/>
          <w:szCs w:val="34"/>
          <w:rtl w:val="0"/>
        </w:rPr>
        <w:t xml:space="preserve">第9条（成果物の権利帰属）</w:t>
      </w:r>
    </w:p>
    <w:p w:rsidR="00000000" w:rsidDel="00000000" w:rsidP="00000000" w:rsidRDefault="00000000" w:rsidRPr="00000000" w14:paraId="0000002E">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成果物に関する著作権その他一切の知的財産権は、個別契約に定めるものとする。</w:t>
      </w:r>
    </w:p>
    <w:p w:rsidR="00000000" w:rsidDel="00000000" w:rsidP="00000000" w:rsidRDefault="00000000" w:rsidRPr="00000000" w14:paraId="0000002F">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特段の定めがない限り、成果物の著作権は甲に帰属し、乙は著作者人格権を行使しない。</w:t>
      </w:r>
    </w:p>
    <w:p w:rsidR="00000000" w:rsidDel="00000000" w:rsidP="00000000" w:rsidRDefault="00000000" w:rsidRPr="00000000" w14:paraId="00000030">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乙が従前より保有するノウハウ・技術等の権利は引き続き乙に帰属する。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ycggjn2knztt"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秘密保持義務については、別途締結する秘密保持契約書（NDA）の定めに従うものとし、本契約にも適用される。</w:t>
        <w:br w:type="textWrapping"/>
        <w:t xml:space="preserve">（※中小企業庁レベルのため、別紙NDA参照の運用を踏襲）</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jcuxwgb6qz75" w:id="11"/>
      <w:bookmarkEnd w:id="11"/>
      <w:r w:rsidDel="00000000" w:rsidR="00000000" w:rsidRPr="00000000">
        <w:rPr>
          <w:rFonts w:ascii="Arial Unicode MS" w:cs="Arial Unicode MS" w:eastAsia="Arial Unicode MS" w:hAnsi="Arial Unicode MS"/>
          <w:b w:val="1"/>
          <w:bCs w:val="1"/>
          <w:sz w:val="34"/>
          <w:szCs w:val="34"/>
          <w:rtl w:val="0"/>
        </w:rPr>
        <w:t xml:space="preserve">第11条（瑕疵担保）</w:t>
      </w:r>
    </w:p>
    <w:p w:rsidR="00000000" w:rsidDel="00000000" w:rsidP="00000000" w:rsidRDefault="00000000" w:rsidRPr="00000000" w14:paraId="00000036">
      <w:pPr>
        <w:numPr>
          <w:ilvl w:val="0"/>
          <w:numId w:val="1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検収完了後、成果物に重大な瑕疵が判明した場合、乙は無償で修補する。</w:t>
      </w:r>
    </w:p>
    <w:p w:rsidR="00000000" w:rsidDel="00000000" w:rsidP="00000000" w:rsidRDefault="00000000" w:rsidRPr="00000000" w14:paraId="00000037">
      <w:pPr>
        <w:numPr>
          <w:ilvl w:val="0"/>
          <w:numId w:val="1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前項の瑕疵担保期間は、検収完了後3ヶ月とする。ただし個別契約に定めがある場合はその定めに従う。</w:t>
      </w:r>
    </w:p>
    <w:p w:rsidR="00000000" w:rsidDel="00000000" w:rsidP="00000000" w:rsidRDefault="00000000" w:rsidRPr="00000000" w14:paraId="00000038">
      <w:pPr>
        <w:numPr>
          <w:ilvl w:val="0"/>
          <w:numId w:val="1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乙の責めに帰すべき瑕疵により甲が損害を受けた場合、乙はその通常損害を賠償する。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9yp66ht5vfdx" w:id="12"/>
      <w:bookmarkEnd w:id="12"/>
      <w:r w:rsidDel="00000000" w:rsidR="00000000" w:rsidRPr="00000000">
        <w:rPr>
          <w:rFonts w:ascii="Arial Unicode MS" w:cs="Arial Unicode MS" w:eastAsia="Arial Unicode MS" w:hAnsi="Arial Unicode MS"/>
          <w:b w:val="1"/>
          <w:bCs w:val="1"/>
          <w:sz w:val="34"/>
          <w:szCs w:val="34"/>
          <w:rtl w:val="0"/>
        </w:rPr>
        <w:t xml:space="preserve">第12条（保守・サポート）</w:t>
      </w:r>
    </w:p>
    <w:p w:rsidR="00000000" w:rsidDel="00000000" w:rsidP="00000000" w:rsidRDefault="00000000" w:rsidRPr="00000000" w14:paraId="0000003B">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業務に保守が含まれる場合、その範囲は個別契約で定める。</w:t>
      </w:r>
    </w:p>
    <w:p w:rsidR="00000000" w:rsidDel="00000000" w:rsidP="00000000" w:rsidRDefault="00000000" w:rsidRPr="00000000" w14:paraId="0000003C">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保守期間中、乙は障害対応、軽微な修正等を行う。</w:t>
      </w:r>
    </w:p>
    <w:p w:rsidR="00000000" w:rsidDel="00000000" w:rsidP="00000000" w:rsidRDefault="00000000" w:rsidRPr="00000000" w14:paraId="0000003D">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新機能追加等の保守範囲外業務は、別途協議し有償とする。</w:t>
      </w:r>
    </w:p>
    <w:p w:rsidR="00000000" w:rsidDel="00000000" w:rsidP="00000000" w:rsidRDefault="00000000" w:rsidRPr="00000000" w14:paraId="0000003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j6c6d1b1o7kj"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40">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本契約の有効期間は、締結日から2年間とする。</w:t>
      </w:r>
    </w:p>
    <w:p w:rsidR="00000000" w:rsidDel="00000000" w:rsidP="00000000" w:rsidRDefault="00000000" w:rsidRPr="00000000" w14:paraId="00000041">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期間満了の1ヶ月前までに甲又は乙より書面による意思表示がない場合、自動的に1年間更新する。</w:t>
      </w:r>
    </w:p>
    <w:p w:rsidR="00000000" w:rsidDel="00000000" w:rsidP="00000000" w:rsidRDefault="00000000" w:rsidRPr="00000000" w14:paraId="0000004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33d3uskhvili" w:id="14"/>
      <w:bookmarkEnd w:id="14"/>
      <w:r w:rsidDel="00000000" w:rsidR="00000000" w:rsidRPr="00000000">
        <w:rPr>
          <w:rFonts w:ascii="Arial Unicode MS" w:cs="Arial Unicode MS" w:eastAsia="Arial Unicode MS" w:hAnsi="Arial Unicode MS"/>
          <w:b w:val="1"/>
          <w:bCs w:val="1"/>
          <w:sz w:val="34"/>
          <w:szCs w:val="34"/>
          <w:rtl w:val="0"/>
        </w:rPr>
        <w:t xml:space="preserve">第14条（契約の解除）</w:t>
      </w:r>
    </w:p>
    <w:p w:rsidR="00000000" w:rsidDel="00000000" w:rsidP="00000000" w:rsidRDefault="00000000" w:rsidRPr="00000000" w14:paraId="00000044">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甲及び乙は、相手方が次の各号に該当する場合、何らの催告を要せず本契約及び個別契約を解除できる。</w:t>
      </w:r>
    </w:p>
    <w:p w:rsidR="00000000" w:rsidDel="00000000" w:rsidP="00000000" w:rsidRDefault="00000000" w:rsidRPr="00000000" w14:paraId="00000045">
      <w:pPr>
        <w:numPr>
          <w:ilvl w:val="1"/>
          <w:numId w:val="6"/>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重大な契約違反</w:t>
      </w:r>
    </w:p>
    <w:p w:rsidR="00000000" w:rsidDel="00000000" w:rsidP="00000000" w:rsidRDefault="00000000" w:rsidRPr="00000000" w14:paraId="00000046">
      <w:pPr>
        <w:numPr>
          <w:ilvl w:val="1"/>
          <w:numId w:val="6"/>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支払停止、破産、会社更生、民事再生等の申立</w:t>
      </w:r>
    </w:p>
    <w:p w:rsidR="00000000" w:rsidDel="00000000" w:rsidP="00000000" w:rsidRDefault="00000000" w:rsidRPr="00000000" w14:paraId="00000047">
      <w:pPr>
        <w:numPr>
          <w:ilvl w:val="1"/>
          <w:numId w:val="6"/>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反社会的勢力との関与が判明したとき</w:t>
      </w:r>
    </w:p>
    <w:p w:rsidR="00000000" w:rsidDel="00000000" w:rsidP="00000000" w:rsidRDefault="00000000" w:rsidRPr="00000000" w14:paraId="00000048">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前項による解除は、損害賠償請求を妨げない。</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lp9da2ecqgau"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甲又は乙が本契約に違反し相手方に損害を与えた場合、相手方が被った通常損害を賠償する。</w:t>
        <w:br w:type="textWrapping"/>
        <w:t xml:space="preserve">ただし、逸失利益、特別損害については、故意または重大な過失がある場合を除き賠償責任を負わない。</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nbu1p9gwsd6p"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甲及び乙は、自己または役員が反社会的勢力に該当しないこと、また関係を有しないことを表明・保証する。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1atguujfgih7" w:id="17"/>
      <w:bookmarkEnd w:id="17"/>
      <w:r w:rsidDel="00000000" w:rsidR="00000000" w:rsidRPr="00000000">
        <w:rPr>
          <w:rFonts w:ascii="Arial Unicode MS" w:cs="Arial Unicode MS" w:eastAsia="Arial Unicode MS" w:hAnsi="Arial Unicode MS"/>
          <w:b w:val="1"/>
          <w:bCs w:val="1"/>
          <w:sz w:val="34"/>
          <w:szCs w:val="34"/>
          <w:rtl w:val="0"/>
        </w:rPr>
        <w:t xml:space="preserve">第17条（権利義務の譲渡禁止）</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甲及び乙は、相手方の書面による事前承諾なく、本契約上の地位または権利義務を第三者へ譲渡してはならない。</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ce03gyght9zr"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54">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55">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本契約に関する紛争は、甲の本店所在地を管轄する地方裁判所を第一審の専属的合意管轄とする。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bqtd3zgm7v44" w:id="19"/>
      <w:bookmarkEnd w:id="19"/>
      <w:r w:rsidDel="00000000" w:rsidR="00000000" w:rsidRPr="00000000">
        <w:rPr>
          <w:rFonts w:ascii="Arial Unicode MS" w:cs="Arial Unicode MS" w:eastAsia="Arial Unicode MS" w:hAnsi="Arial Unicode MS"/>
          <w:b w:val="1"/>
          <w:bCs w:val="1"/>
          <w:sz w:val="34"/>
          <w:szCs w:val="34"/>
          <w:rtl w:val="0"/>
        </w:rPr>
        <w:t xml:space="preserve">第19条（協議事項）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本契約に定めのない事項および疑義が生じた場合、甲乙は誠意をもって協議し解決を図る。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本契約締結の証として、本書二通を作成し、甲乙記名押印のうえ、各1通を保有する。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甲：●●株式会社</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代表者名：</w:t>
      </w:r>
    </w:p>
    <w:p w:rsidR="00000000" w:rsidDel="00000000" w:rsidP="00000000" w:rsidRDefault="00000000" w:rsidRPr="00000000" w14:paraId="0000006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乙：●●株式会社</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代表者名：</w:t>
      </w:r>
    </w:p>
    <w:p w:rsidR="00000000" w:rsidDel="00000000" w:rsidP="00000000" w:rsidRDefault="00000000" w:rsidRPr="00000000" w14:paraId="0000006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