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bsc2wxowugvp" w:id="0"/>
      <w:bookmarkEnd w:id="0"/>
      <w:r w:rsidDel="00000000" w:rsidR="00000000" w:rsidRPr="00000000">
        <w:rPr>
          <w:rFonts w:ascii="Arial Unicode MS" w:cs="Arial Unicode MS" w:eastAsia="Arial Unicode MS" w:hAnsi="Arial Unicode MS"/>
          <w:b w:val="1"/>
          <w:bCs w:val="1"/>
          <w:sz w:val="44"/>
          <w:szCs w:val="44"/>
          <w:rtl w:val="0"/>
        </w:rPr>
        <w:t xml:space="preserve">国際法務支援契約書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以下「乙」という。）は、甲が行う海外取引、海外進出、国際契約、クロスボーダー案件その他国際法務関連業務に関し、乙が法務支援サービスを提供することについて、以下のとおり国際法務支援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23p403shs8cb" w:id="1"/>
      <w:bookmarkEnd w:id="1"/>
      <w:r w:rsidDel="00000000" w:rsidR="00000000" w:rsidRPr="00000000">
        <w:rPr>
          <w:rFonts w:ascii="Arial Unicode MS" w:cs="Arial Unicode MS" w:eastAsia="Arial Unicode MS" w:hAnsi="Arial Unicode MS"/>
          <w:b w:val="1"/>
          <w:bCs w:val="1"/>
          <w:color w:val="000000"/>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本契約は、乙が甲に対し、国際法務に関する助言、契約支援、調査その他関連サービスを提供し、甲の海外事業活動を支援することを目的とする。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hjxsfkjmzmyb"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乙は、甲に対し、以下の業務を行うものとする。</w:t>
      </w:r>
    </w:p>
    <w:p w:rsidR="00000000" w:rsidDel="00000000" w:rsidP="00000000" w:rsidRDefault="00000000" w:rsidRPr="00000000" w14:paraId="0000000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海外企業との契約書作成、レビュー及び修正支援</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英文契約書その他外国語契約書の確認及び助言</w:t>
      </w:r>
    </w:p>
    <w:p w:rsidR="00000000" w:rsidDel="00000000" w:rsidP="00000000" w:rsidRDefault="00000000" w:rsidRPr="00000000" w14:paraId="0000000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海外法令、規制、コンプライアンスに関する調査</w:t>
      </w:r>
    </w:p>
    <w:p w:rsidR="00000000" w:rsidDel="00000000" w:rsidP="00000000" w:rsidRDefault="00000000" w:rsidRPr="00000000" w14:paraId="0000000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国際取引に関する法務リスク分析</w:t>
      </w:r>
    </w:p>
    <w:p w:rsidR="00000000" w:rsidDel="00000000" w:rsidP="00000000" w:rsidRDefault="00000000" w:rsidRPr="00000000" w14:paraId="0000000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海外進出、現地法人設立、代理店契約等に関する支援</w:t>
      </w:r>
    </w:p>
    <w:p w:rsidR="00000000" w:rsidDel="00000000" w:rsidP="00000000" w:rsidRDefault="00000000" w:rsidRPr="00000000" w14:paraId="0000000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国際紛争予防に関する助言</w:t>
      </w:r>
    </w:p>
    <w:p w:rsidR="00000000" w:rsidDel="00000000" w:rsidP="00000000" w:rsidRDefault="00000000" w:rsidRPr="00000000" w14:paraId="0000001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海外弁護士その他専門家との連携支援</w:t>
      </w:r>
    </w:p>
    <w:p w:rsidR="00000000" w:rsidDel="00000000" w:rsidP="00000000" w:rsidRDefault="00000000" w:rsidRPr="00000000" w14:paraId="0000001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前各号に付随関連する業務</w:t>
      </w:r>
    </w:p>
    <w:p w:rsidR="00000000" w:rsidDel="00000000" w:rsidP="00000000" w:rsidRDefault="00000000" w:rsidRPr="00000000" w14:paraId="0000001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4"/>
          <w:szCs w:val="24"/>
        </w:rPr>
      </w:pPr>
      <w:bookmarkStart w:colFirst="0" w:colLast="0" w:name="_d3es4mjhan9o"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第3条（個別依頼）</w:t>
      </w:r>
    </w:p>
    <w:p w:rsidR="00000000" w:rsidDel="00000000" w:rsidP="00000000" w:rsidRDefault="00000000" w:rsidRPr="00000000" w14:paraId="0000001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甲は、必要に応じて乙に対し個別業務を依頼する。</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個別案件の内容、納期、報酬その他必要事項は、別途書面又は電子メール等により定める。</w:t>
      </w:r>
    </w:p>
    <w:p w:rsidR="00000000" w:rsidDel="00000000" w:rsidP="00000000" w:rsidRDefault="00000000" w:rsidRPr="00000000" w14:paraId="0000001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4"/>
          <w:szCs w:val="24"/>
        </w:rPr>
      </w:pPr>
      <w:bookmarkStart w:colFirst="0" w:colLast="0" w:name="_2lz9mbbf6um4"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第4条（再委託）</w:t>
      </w:r>
    </w:p>
    <w:p w:rsidR="00000000" w:rsidDel="00000000" w:rsidP="00000000" w:rsidRDefault="00000000" w:rsidRPr="00000000" w14:paraId="0000001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乙は、甲の事前承諾を得た場合に限り、本業務の全部又は一部を第三者へ再委託できる。</w:t>
      </w:r>
    </w:p>
    <w:p w:rsidR="00000000" w:rsidDel="00000000" w:rsidP="00000000" w:rsidRDefault="00000000" w:rsidRPr="00000000" w14:paraId="0000001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乙は、再委託先の行為について自らと同等の責任を負う。</w:t>
      </w:r>
    </w:p>
    <w:p w:rsidR="00000000" w:rsidDel="00000000" w:rsidP="00000000" w:rsidRDefault="00000000" w:rsidRPr="00000000" w14:paraId="0000001A">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pPr>
      <w:bookmarkStart w:colFirst="0" w:colLast="0" w:name="_jwhjlnmezqfk"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第5条（報酬）</w:t>
      </w:r>
      <w:r w:rsidDel="00000000" w:rsidR="00000000" w:rsidRPr="00000000">
        <w:rPr>
          <w:rtl w:val="0"/>
        </w:rPr>
      </w:r>
    </w:p>
    <w:p w:rsidR="00000000" w:rsidDel="00000000" w:rsidP="00000000" w:rsidRDefault="00000000" w:rsidRPr="00000000" w14:paraId="0000001C">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甲は乙に対し、本業務の対価として、別途合意する報酬を支払う。</w:t>
      </w:r>
    </w:p>
    <w:p w:rsidR="00000000" w:rsidDel="00000000" w:rsidP="00000000" w:rsidRDefault="00000000" w:rsidRPr="00000000" w14:paraId="0000001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報酬の支払期限は、乙による請求書発行日の翌月末日までとする。</w:t>
      </w:r>
    </w:p>
    <w:p w:rsidR="00000000" w:rsidDel="00000000" w:rsidP="00000000" w:rsidRDefault="00000000" w:rsidRPr="00000000" w14:paraId="0000001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F">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4"/>
          <w:szCs w:val="24"/>
        </w:rPr>
      </w:pPr>
      <w:bookmarkStart w:colFirst="0" w:colLast="0" w:name="_twbz1p5ee11k"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第6条（費用負担）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翻訳費用、海外法令調査費用、海外専門家費用、渡航費その他実費が発生する場合は、甲乙協議の上、甲が負担する。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pPr>
      <w:bookmarkStart w:colFirst="0" w:colLast="0" w:name="_ncb2t1f7nnuf"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第7条（秘密保持）</w:t>
      </w:r>
      <w:r w:rsidDel="00000000" w:rsidR="00000000" w:rsidRPr="00000000">
        <w:rPr>
          <w:rtl w:val="0"/>
        </w:rPr>
      </w:r>
    </w:p>
    <w:p w:rsidR="00000000" w:rsidDel="00000000" w:rsidP="00000000" w:rsidRDefault="00000000" w:rsidRPr="00000000" w14:paraId="0000002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甲及び乙は、本契約に関連して知り得た相手方の技術上、営業上その他一切の秘密情報を、第三者に漏えいしてはならない。</w:t>
      </w:r>
    </w:p>
    <w:p w:rsidR="00000000" w:rsidDel="00000000" w:rsidP="00000000" w:rsidRDefault="00000000" w:rsidRPr="00000000" w14:paraId="0000002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前項の義務は、本契約終了後も存続する。</w:t>
      </w:r>
    </w:p>
    <w:p w:rsidR="00000000" w:rsidDel="00000000" w:rsidP="00000000" w:rsidRDefault="00000000" w:rsidRPr="00000000" w14:paraId="00000026">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4"/>
          <w:szCs w:val="24"/>
        </w:rPr>
      </w:pPr>
      <w:bookmarkStart w:colFirst="0" w:colLast="0" w:name="_j8y1epjjn3ux" w:id="8"/>
      <w:bookmarkEnd w:id="8"/>
      <w:r w:rsidDel="00000000" w:rsidR="00000000" w:rsidRPr="00000000">
        <w:rPr>
          <w:rFonts w:ascii="Arial Unicode MS" w:cs="Arial Unicode MS" w:eastAsia="Arial Unicode MS" w:hAnsi="Arial Unicode MS"/>
          <w:b w:val="1"/>
          <w:bCs w:val="1"/>
          <w:color w:val="000000"/>
          <w:sz w:val="24"/>
          <w:szCs w:val="24"/>
          <w:rtl w:val="0"/>
        </w:rPr>
        <w:t xml:space="preserve">第8条（個人情報保護）</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乙は、本業務遂行に関連して取得した個人情報について、法令及び甲の指示に従い適切に管理する。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4"/>
          <w:szCs w:val="24"/>
        </w:rPr>
      </w:pPr>
      <w:bookmarkStart w:colFirst="0" w:colLast="0" w:name="_623dnrdjxxf5" w:id="9"/>
      <w:bookmarkEnd w:id="9"/>
      <w:r w:rsidDel="00000000" w:rsidR="00000000" w:rsidRPr="00000000">
        <w:rPr>
          <w:rFonts w:ascii="Arial Unicode MS" w:cs="Arial Unicode MS" w:eastAsia="Arial Unicode MS" w:hAnsi="Arial Unicode MS"/>
          <w:b w:val="1"/>
          <w:bCs w:val="1"/>
          <w:color w:val="000000"/>
          <w:sz w:val="24"/>
          <w:szCs w:val="24"/>
          <w:rtl w:val="0"/>
        </w:rPr>
        <w:t xml:space="preserve">第9条（知的財産権）</w:t>
      </w:r>
    </w:p>
    <w:p w:rsidR="00000000" w:rsidDel="00000000" w:rsidP="00000000" w:rsidRDefault="00000000" w:rsidRPr="00000000" w14:paraId="0000002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本業務により作成された契約書案、調査資料、レポートその他成果物の知的財産権は、別途合意がない限り甲に帰属する。</w:t>
      </w:r>
    </w:p>
    <w:p w:rsidR="00000000" w:rsidDel="00000000" w:rsidP="00000000" w:rsidRDefault="00000000" w:rsidRPr="00000000" w14:paraId="0000002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乙は、自己の知見、ノウハウ又は一般的法務知識については継続利用できる。</w:t>
      </w:r>
    </w:p>
    <w:p w:rsidR="00000000" w:rsidDel="00000000" w:rsidP="00000000" w:rsidRDefault="00000000" w:rsidRPr="00000000" w14:paraId="0000002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4"/>
          <w:szCs w:val="24"/>
        </w:rPr>
      </w:pPr>
      <w:bookmarkStart w:colFirst="0" w:colLast="0" w:name="_rbaquatj8st"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第10条（保証の否認）</w:t>
      </w:r>
    </w:p>
    <w:p w:rsidR="00000000" w:rsidDel="00000000" w:rsidP="00000000" w:rsidRDefault="00000000" w:rsidRPr="00000000" w14:paraId="0000002F">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乙は、本業務が特定の法的結果、許認可取得、紛争回避又は事業成功を保証するものではないことを、甲はあらかじめ了承する。</w:t>
      </w:r>
    </w:p>
    <w:p w:rsidR="00000000" w:rsidDel="00000000" w:rsidP="00000000" w:rsidRDefault="00000000" w:rsidRPr="00000000" w14:paraId="00000030">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海外法令は変更される場合があり、乙は将来にわたる法令適合性を保証しない。</w:t>
      </w:r>
    </w:p>
    <w:p w:rsidR="00000000" w:rsidDel="00000000" w:rsidP="00000000" w:rsidRDefault="00000000" w:rsidRPr="00000000" w14:paraId="00000031">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6mcx6sx8s9uy"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第11条（責任制限）</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乙の責任は、故意又は重過失による場合を除き、甲が乙に対して直近6か月間に支払った報酬総額を上限とする。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24tjetgqd9ci"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第12条（契約期間）</w:t>
      </w:r>
    </w:p>
    <w:p w:rsidR="00000000" w:rsidDel="00000000" w:rsidP="00000000" w:rsidRDefault="00000000" w:rsidRPr="00000000" w14:paraId="0000003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3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期間満了の1か月前までに甲乙いずれからも書面による終了通知がない場合、本契約は同条件でさらに1年間更新されるものとし、以後も同様とする。</w:t>
      </w:r>
    </w:p>
    <w:p w:rsidR="00000000" w:rsidDel="00000000" w:rsidP="00000000" w:rsidRDefault="00000000" w:rsidRPr="00000000" w14:paraId="00000038">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7ey3cces56wg"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第13条（契約解除）</w:t>
      </w:r>
    </w:p>
    <w:p w:rsidR="00000000" w:rsidDel="00000000" w:rsidP="00000000" w:rsidRDefault="00000000" w:rsidRPr="00000000" w14:paraId="0000003A">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甲又は乙は、相手方が本契約に違反し、相当期間を定めて是正催告を行ったにもかかわらず改善されない場合、本契約を解除できる。</w:t>
      </w:r>
    </w:p>
    <w:p w:rsidR="00000000" w:rsidDel="00000000" w:rsidP="00000000" w:rsidRDefault="00000000" w:rsidRPr="00000000" w14:paraId="0000003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相手方に以下の事由が生じた場合、催告なく直ちに解除できる。</w:t>
      </w:r>
    </w:p>
    <w:p w:rsidR="00000000" w:rsidDel="00000000" w:rsidP="00000000" w:rsidRDefault="00000000" w:rsidRPr="00000000" w14:paraId="0000003C">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w:t>
      </w:r>
    </w:p>
    <w:p w:rsidR="00000000" w:rsidDel="00000000" w:rsidP="00000000" w:rsidRDefault="00000000" w:rsidRPr="00000000" w14:paraId="0000003D">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破産、民事再生、会社更生等の申立て</w:t>
      </w:r>
    </w:p>
    <w:p w:rsidR="00000000" w:rsidDel="00000000" w:rsidP="00000000" w:rsidRDefault="00000000" w:rsidRPr="00000000" w14:paraId="0000003E">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w:t>
      </w:r>
    </w:p>
    <w:p w:rsidR="00000000" w:rsidDel="00000000" w:rsidP="00000000" w:rsidRDefault="00000000" w:rsidRPr="00000000" w14:paraId="0000003F">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重大な信用失墜行為</w:t>
      </w:r>
    </w:p>
    <w:p w:rsidR="00000000" w:rsidDel="00000000" w:rsidP="00000000" w:rsidRDefault="00000000" w:rsidRPr="00000000" w14:paraId="00000040">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9ellwwedn5i3"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第14条（反社会的勢力の排除）</w:t>
      </w:r>
    </w:p>
    <w:p w:rsidR="00000000" w:rsidDel="00000000" w:rsidP="00000000" w:rsidRDefault="00000000" w:rsidRPr="00000000" w14:paraId="0000004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甲及び乙は、自ら又は関係者が反社会的勢力に該当しないことを表明保証する。</w:t>
      </w:r>
    </w:p>
    <w:p w:rsidR="00000000" w:rsidDel="00000000" w:rsidP="00000000" w:rsidRDefault="00000000" w:rsidRPr="00000000" w14:paraId="0000004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前項に違反した場合、相手方は何らの催告なく本契約を解除できる。</w:t>
      </w:r>
    </w:p>
    <w:p w:rsidR="00000000" w:rsidDel="00000000" w:rsidP="00000000" w:rsidRDefault="00000000" w:rsidRPr="00000000" w14:paraId="00000044">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ywmseo1qw9fk"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第15条（準拠法及び管轄）</w:t>
      </w:r>
    </w:p>
    <w:p w:rsidR="00000000" w:rsidDel="00000000" w:rsidP="00000000" w:rsidRDefault="00000000" w:rsidRPr="00000000" w14:paraId="0000004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47">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本契約に関して紛争が生じた場合、〇〇地方裁判所を第一審の専属的合意管轄裁判所とする。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color w:val="ffffff"/>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r w:rsidDel="00000000" w:rsidR="00000000" w:rsidRPr="00000000">
        <w:rPr>
          <w:rFonts w:ascii="Arial Unicode MS" w:cs="Arial Unicode MS" w:eastAsia="Arial Unicode MS" w:hAnsi="Arial Unicode MS"/>
          <w:color w:val="ffffff"/>
          <w:sz w:val="20"/>
          <w:szCs w:val="20"/>
          <w:rtl w:val="0"/>
        </w:rPr>
        <w:t xml:space="preserve">甲</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tbl>
      <w:tblPr>
        <w:tblStyle w:val="Table1"/>
        <w:tblW w:w="7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2505"/>
        <w:tblGridChange w:id="0">
          <w:tblGrid>
            <w:gridCol w:w="4575"/>
            <w:gridCol w:w="2505"/>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rtl w:val="0"/>
              </w:rPr>
            </w:r>
          </w:p>
        </w:tc>
      </w:tr>
      <w:tr>
        <w:trPr>
          <w:cantSplit w:val="0"/>
          <w:trHeight w:val="13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tc>
      </w:tr>
    </w:tbl>
    <w:p w:rsidR="00000000" w:rsidDel="00000000" w:rsidP="00000000" w:rsidRDefault="00000000" w:rsidRPr="00000000" w14:paraId="00000057">
      <w:pPr>
        <w:spacing w:after="240" w:before="240" w:lineRule="auto"/>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