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ljt0ylig6pi" w:id="0"/>
      <w:bookmarkEnd w:id="0"/>
      <w:r w:rsidDel="00000000" w:rsidR="00000000" w:rsidRPr="00000000">
        <w:rPr>
          <w:rFonts w:ascii="Arial Unicode MS" w:cs="Arial Unicode MS" w:eastAsia="Arial Unicode MS" w:hAnsi="Arial Unicode MS"/>
          <w:b w:val="1"/>
          <w:bCs w:val="1"/>
          <w:sz w:val="44"/>
          <w:szCs w:val="44"/>
          <w:rtl w:val="0"/>
        </w:rPr>
        <w:t xml:space="preserve">独占禁止法・公取対応支援契約書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独占禁止法・公取対応支援契約書（以下「本契約」という。）は、独占禁止法、公正取引委員会対応、下請法対応、景品表示法対応その他競争法関連業務について、委託者と受託者との間の権利義務関係を定めることを目的として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9ucxq44fwi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は、受託者（以下「乙」という。）に対し、独占禁止法、公正取引委員会対応、下請法、景品表示法その他競争法関連業務に関する支援業務（以下「本業務」という。）を委託し、乙はこれを受託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z7ks2uod2q5" w:id="2"/>
      <w:bookmarkEnd w:id="2"/>
      <w:r w:rsidDel="00000000" w:rsidR="00000000" w:rsidRPr="00000000">
        <w:rPr>
          <w:rFonts w:ascii="Arial Unicode MS" w:cs="Arial Unicode MS" w:eastAsia="Arial Unicode MS" w:hAnsi="Arial Unicode MS"/>
          <w:b w:val="1"/>
          <w:bCs w:val="1"/>
          <w:rtl w:val="0"/>
        </w:rPr>
        <w:t xml:space="preserve">第2条（本業務の内容）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乙が実施する本業務の内容は、次の各号に定めるものとする。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1．独占禁止法及び関連法令に関する法務支援</w:t>
        <w:br w:type="textWrapping"/>
        <w:t xml:space="preserve">2．公正取引委員会からの照会、調査、報告要請等への対応支援</w:t>
        <w:br w:type="textWrapping"/>
        <w:t xml:space="preserve">3．下請法、景品表示法その他関連法令に関する助言</w:t>
        <w:br w:type="textWrapping"/>
        <w:t xml:space="preserve">4．社内規程、ガイドライン、コンプライアンス体制の整備支援</w:t>
        <w:br w:type="textWrapping"/>
        <w:t xml:space="preserve">5．役員及び従業員向け研修の実施</w:t>
        <w:br w:type="textWrapping"/>
        <w:t xml:space="preserve">6．取引スキーム、販売条件、共同事業等に関する法的リスク分析</w:t>
        <w:br w:type="textWrapping"/>
        <w:t xml:space="preserve">7．契約書、取引条件、販促表示等のレビュー</w:t>
        <w:br w:type="textWrapping"/>
        <w:t xml:space="preserve">8．前各号に付随関連する業務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cmgyqyu7ekxa" w:id="3"/>
      <w:bookmarkEnd w:id="3"/>
      <w:r w:rsidDel="00000000" w:rsidR="00000000" w:rsidRPr="00000000">
        <w:rPr>
          <w:rFonts w:ascii="Arial Unicode MS" w:cs="Arial Unicode MS" w:eastAsia="Arial Unicode MS" w:hAnsi="Arial Unicode MS"/>
          <w:b w:val="1"/>
          <w:bCs w:val="1"/>
          <w:rtl w:val="0"/>
        </w:rPr>
        <w:t xml:space="preserve">第3条（個別業務）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1．甲及び乙は、本業務の具体的内容、納期、報酬その他必要事項について、個別に書面又は電磁的方法により定めることができる。</w:t>
        <w:br w:type="textWrapping"/>
        <w:t xml:space="preserve">2．個別合意は、本契約の一部を構成する。</w:t>
        <w:br w:type="textWrapping"/>
        <w:t xml:space="preserve">3．個別合意と本契約の内容が抵触する場合には、個別合意が優先して適用される。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clubl8wvu7a7" w:id="4"/>
      <w:bookmarkEnd w:id="4"/>
      <w:r w:rsidDel="00000000" w:rsidR="00000000" w:rsidRPr="00000000">
        <w:rPr>
          <w:rFonts w:ascii="Arial Unicode MS" w:cs="Arial Unicode MS" w:eastAsia="Arial Unicode MS" w:hAnsi="Arial Unicode MS"/>
          <w:b w:val="1"/>
          <w:bCs w:val="1"/>
          <w:rtl w:val="0"/>
        </w:rPr>
        <w:t xml:space="preserve">第4条（善管注意義務）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8er1gow1donu" w:id="5"/>
      <w:bookmarkEnd w:id="5"/>
      <w:r w:rsidDel="00000000" w:rsidR="00000000" w:rsidRPr="00000000">
        <w:rPr>
          <w:rFonts w:ascii="Arial Unicode MS" w:cs="Arial Unicode MS" w:eastAsia="Arial Unicode MS" w:hAnsi="Arial Unicode MS"/>
          <w:b w:val="1"/>
          <w:bCs w:val="1"/>
          <w:rtl w:val="0"/>
        </w:rPr>
        <w:t xml:space="preserve">第5条（資料提供等）</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1．甲は、乙による本業務遂行に必要な資料、データ、契約書、取引情報その他必要情報を適時提供する。</w:t>
        <w:br w:type="textWrapping"/>
        <w:t xml:space="preserve">2．甲は、提供資料等について正確性及び適法性を有することを保証する。</w:t>
        <w:br w:type="textWrapping"/>
        <w:t xml:space="preserve">3．乙は、甲から提供された情報に重大な不足又は不備がある場合、甲に対し追加資料の提出を求めることができる。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l24s7zid44hb"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1．乙は、本業務に関連して知り得た甲の営業上、技術上その他一切の非公知情報を秘密として保持し、甲の事前承諾なく第三者へ開示又は漏えいしてはならない。</w:t>
        <w:br w:type="textWrapping"/>
        <w:t xml:space="preserve">2．前項の規定は、次の各号に該当する情報には適用しない。</w:t>
      </w:r>
    </w:p>
    <w:p w:rsidR="00000000" w:rsidDel="00000000" w:rsidP="00000000" w:rsidRDefault="00000000" w:rsidRPr="00000000" w14:paraId="00000017">
      <w:pPr>
        <w:rPr>
          <w:sz w:val="20"/>
          <w:szCs w:val="20"/>
        </w:rPr>
      </w:pPr>
      <w:r w:rsidDel="00000000" w:rsidR="00000000" w:rsidRPr="00000000">
        <w:rPr>
          <w:rFonts w:ascii="Arial Unicode MS" w:cs="Arial Unicode MS" w:eastAsia="Arial Unicode MS" w:hAnsi="Arial Unicode MS"/>
          <w:sz w:val="20"/>
          <w:szCs w:val="20"/>
          <w:rtl w:val="0"/>
        </w:rPr>
        <w:t xml:space="preserve">・取得時に既に公知であった情報</w:t>
      </w:r>
    </w:p>
    <w:p w:rsidR="00000000" w:rsidDel="00000000" w:rsidP="00000000" w:rsidRDefault="00000000" w:rsidRPr="00000000" w14:paraId="00000018">
      <w:pPr>
        <w:rPr>
          <w:sz w:val="20"/>
          <w:szCs w:val="20"/>
        </w:rPr>
      </w:pPr>
      <w:r w:rsidDel="00000000" w:rsidR="00000000" w:rsidRPr="00000000">
        <w:rPr>
          <w:rFonts w:ascii="Arial Unicode MS" w:cs="Arial Unicode MS" w:eastAsia="Arial Unicode MS" w:hAnsi="Arial Unicode MS"/>
          <w:sz w:val="20"/>
          <w:szCs w:val="20"/>
          <w:rtl w:val="0"/>
        </w:rPr>
        <w:t xml:space="preserve">・取得後、乙の責によらず公知となった情報</w:t>
      </w:r>
    </w:p>
    <w:p w:rsidR="00000000" w:rsidDel="00000000" w:rsidP="00000000" w:rsidRDefault="00000000" w:rsidRPr="00000000" w14:paraId="00000019">
      <w:pPr>
        <w:rPr>
          <w:sz w:val="20"/>
          <w:szCs w:val="20"/>
        </w:rPr>
      </w:pPr>
      <w:r w:rsidDel="00000000" w:rsidR="00000000" w:rsidRPr="00000000">
        <w:rPr>
          <w:rFonts w:ascii="Arial Unicode MS" w:cs="Arial Unicode MS" w:eastAsia="Arial Unicode MS" w:hAnsi="Arial Unicode MS"/>
          <w:sz w:val="20"/>
          <w:szCs w:val="20"/>
          <w:rtl w:val="0"/>
        </w:rPr>
        <w:t xml:space="preserve">・第三者から適法に取得した情報</w:t>
      </w:r>
    </w:p>
    <w:p w:rsidR="00000000" w:rsidDel="00000000" w:rsidP="00000000" w:rsidRDefault="00000000" w:rsidRPr="00000000" w14:paraId="0000001A">
      <w:pPr>
        <w:rPr>
          <w:sz w:val="18"/>
          <w:szCs w:val="18"/>
        </w:rPr>
      </w:pPr>
      <w:r w:rsidDel="00000000" w:rsidR="00000000" w:rsidRPr="00000000">
        <w:rPr>
          <w:rFonts w:ascii="Arial Unicode MS" w:cs="Arial Unicode MS" w:eastAsia="Arial Unicode MS" w:hAnsi="Arial Unicode MS"/>
          <w:sz w:val="20"/>
          <w:szCs w:val="20"/>
          <w:rtl w:val="0"/>
        </w:rPr>
        <w:t xml:space="preserve">・法令又は官公庁の命令により開示が必要となった情報</w:t>
      </w: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3．乙は、本業務遂行上必要な範囲でのみ役職員又は業務委託先へ秘密情報を開示できるものとし、当該者に本契約と同等の秘密保持義務を負わせる。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gl37zs43u51j"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1．乙は、本業務に関連して取得した個人情報を、個人情報保護法その他関連法令に従い適切に管理する。</w:t>
        <w:br w:type="textWrapping"/>
        <w:t xml:space="preserve">2．乙は、本業務遂行以外の目的で個人情報を利用してはならない。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aqjgcpysyysn" w:id="8"/>
      <w:bookmarkEnd w:id="8"/>
      <w:r w:rsidDel="00000000" w:rsidR="00000000" w:rsidRPr="00000000">
        <w:rPr>
          <w:rFonts w:ascii="Arial Unicode MS" w:cs="Arial Unicode MS" w:eastAsia="Arial Unicode MS" w:hAnsi="Arial Unicode MS"/>
          <w:b w:val="1"/>
          <w:bCs w:val="1"/>
          <w:rtl w:val="0"/>
        </w:rPr>
        <w:t xml:space="preserve">第8条（再委託）</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1．乙は、甲の事前承諾を得た場合に限り、本業務の全部又は一部を第三者へ再委託することができる。</w:t>
        <w:br w:type="textWrapping"/>
        <w:t xml:space="preserve">2．乙は、再委託先の行為について一切の責任を負う。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4nqj0l29jzl8" w:id="9"/>
      <w:bookmarkEnd w:id="9"/>
      <w:r w:rsidDel="00000000" w:rsidR="00000000" w:rsidRPr="00000000">
        <w:rPr>
          <w:rFonts w:ascii="Arial Unicode MS" w:cs="Arial Unicode MS" w:eastAsia="Arial Unicode MS" w:hAnsi="Arial Unicode MS"/>
          <w:b w:val="1"/>
          <w:bCs w:val="1"/>
          <w:rtl w:val="0"/>
        </w:rPr>
        <w:t xml:space="preserve">第9条（報酬及び費用）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br w:type="textWrapping"/>
        <w:t xml:space="preserve">2．交通費、宿泊費、印紙代、調査費その他実費が発生する場合、甲は乙へこれを支払う。</w:t>
        <w:br w:type="textWrapping"/>
        <w:t xml:space="preserve">3．支払時期及び方法は、個別合意により定める。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bbnarzkgrrwb" w:id="10"/>
      <w:bookmarkEnd w:id="10"/>
      <w:r w:rsidDel="00000000" w:rsidR="00000000" w:rsidRPr="00000000">
        <w:rPr>
          <w:rFonts w:ascii="Arial Unicode MS" w:cs="Arial Unicode MS" w:eastAsia="Arial Unicode MS" w:hAnsi="Arial Unicode MS"/>
          <w:b w:val="1"/>
          <w:bCs w:val="1"/>
          <w:rtl w:val="0"/>
        </w:rPr>
        <w:t xml:space="preserve">第10条（成果物）</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1．乙が本業務により作成した報告書、意見書、研修資料、チェックリストその他成果物の著作権は、別段の定めがない限り乙に帰属する。</w:t>
        <w:br w:type="textWrapping"/>
        <w:t xml:space="preserve">2．甲は、成果物を自己の内部利用目的に限り利用できる。</w:t>
        <w:br w:type="textWrapping"/>
        <w:t xml:space="preserve">3．甲は、乙の事前承諾なく成果物を第三者へ提供、公表又は改変してはならない。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47xphraf6c5x" w:id="11"/>
      <w:bookmarkEnd w:id="11"/>
      <w:r w:rsidDel="00000000" w:rsidR="00000000" w:rsidRPr="00000000">
        <w:rPr>
          <w:rFonts w:ascii="Arial Unicode MS" w:cs="Arial Unicode MS" w:eastAsia="Arial Unicode MS" w:hAnsi="Arial Unicode MS"/>
          <w:b w:val="1"/>
          <w:bCs w:val="1"/>
          <w:rtl w:val="0"/>
        </w:rPr>
        <w:t xml:space="preserve">第11条（競争法上の留意事項）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1．甲は、本業務を通じて取得した法的助言を踏まえ、自らの責任において事業判断を行う。</w:t>
        <w:br w:type="textWrapping"/>
        <w:t xml:space="preserve">2．乙は、行政処分、課徴金、刑事処分、民事損害賠償その他法的結果について保証を行うものではない。</w:t>
        <w:br w:type="textWrapping"/>
        <w:t xml:space="preserve">3．乙による助言は、提供時点の法令、ガイドライン及び公正取引委員会運用に基づくものであり、将来的な法改正又は行政解釈変更により影響を受ける場合がある。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n30vu2g7slq" w:id="12"/>
      <w:bookmarkEnd w:id="12"/>
      <w:r w:rsidDel="00000000" w:rsidR="00000000" w:rsidRPr="00000000">
        <w:rPr>
          <w:rFonts w:ascii="Arial Unicode MS" w:cs="Arial Unicode MS" w:eastAsia="Arial Unicode MS" w:hAnsi="Arial Unicode MS"/>
          <w:b w:val="1"/>
          <w:bCs w:val="1"/>
          <w:rtl w:val="0"/>
        </w:rPr>
        <w:t xml:space="preserve">第12条（公正取引委員会対応）</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1．乙は、甲が公正取引委員会その他関係行政機関から調査、照会、報告要請等を受けた場合、合理的範囲で支援を行う。</w:t>
        <w:br w:type="textWrapping"/>
        <w:t xml:space="preserve">2．乙は、調査結果又は行政判断について確定的結果を保証するものではない。</w:t>
        <w:br w:type="textWrapping"/>
        <w:t xml:space="preserve">3．行政対応に伴い追加業務が発生する場合、甲乙協議の上、追加報酬を定める。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ksuucbc8emw0" w:id="13"/>
      <w:bookmarkEnd w:id="13"/>
      <w:r w:rsidDel="00000000" w:rsidR="00000000" w:rsidRPr="00000000">
        <w:rPr>
          <w:rFonts w:ascii="Arial Unicode MS" w:cs="Arial Unicode MS" w:eastAsia="Arial Unicode MS" w:hAnsi="Arial Unicode MS"/>
          <w:b w:val="1"/>
          <w:bCs w:val="1"/>
          <w:rtl w:val="0"/>
        </w:rPr>
        <w:t xml:space="preserve">第13条（契約期間）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br w:type="textWrapping"/>
        <w:t xml:space="preserve">2．期間満了日の1か月前までに甲乙いずれからも書面による終了通知がない場合、本契約は同条件でさらに1年間更新されるものとし、以後も同様とする。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u47pnpivpay1"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1．甲又は乙は、相手方が次の各号のいずれかに該当した場合、何らの催告を要せず直ちに本契約を解除できる。</w:t>
      </w:r>
    </w:p>
    <w:p w:rsidR="00000000" w:rsidDel="00000000" w:rsidP="00000000" w:rsidRDefault="00000000" w:rsidRPr="00000000" w14:paraId="00000034">
      <w:pPr>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r>
    </w:p>
    <w:p w:rsidR="00000000" w:rsidDel="00000000" w:rsidP="00000000" w:rsidRDefault="00000000" w:rsidRPr="00000000" w14:paraId="00000035">
      <w:pPr>
        <w:rPr>
          <w:sz w:val="20"/>
          <w:szCs w:val="20"/>
        </w:rPr>
      </w:pPr>
      <w:r w:rsidDel="00000000" w:rsidR="00000000" w:rsidRPr="00000000">
        <w:rPr>
          <w:rFonts w:ascii="Arial Unicode MS" w:cs="Arial Unicode MS" w:eastAsia="Arial Unicode MS" w:hAnsi="Arial Unicode MS"/>
          <w:sz w:val="20"/>
          <w:szCs w:val="20"/>
          <w:rtl w:val="0"/>
        </w:rPr>
        <w:t xml:space="preserve">・支払停止、破産、民事再生等の申立てがあった場合</w:t>
      </w:r>
    </w:p>
    <w:p w:rsidR="00000000" w:rsidDel="00000000" w:rsidP="00000000" w:rsidRDefault="00000000" w:rsidRPr="00000000" w14:paraId="00000036">
      <w:pPr>
        <w:rPr>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・反社会的勢力との関与が判明した場合</w:t>
      </w:r>
    </w:p>
    <w:p w:rsidR="00000000" w:rsidDel="00000000" w:rsidP="00000000" w:rsidRDefault="00000000" w:rsidRPr="00000000" w14:paraId="00000037">
      <w:pPr>
        <w:rPr>
          <w:sz w:val="18"/>
          <w:szCs w:val="18"/>
        </w:rPr>
      </w:pPr>
      <w:r w:rsidDel="00000000" w:rsidR="00000000" w:rsidRPr="00000000">
        <w:rPr>
          <w:rFonts w:ascii="Arial Unicode MS" w:cs="Arial Unicode MS" w:eastAsia="Arial Unicode MS" w:hAnsi="Arial Unicode MS"/>
          <w:sz w:val="20"/>
          <w:szCs w:val="20"/>
          <w:rtl w:val="0"/>
        </w:rPr>
        <w:t xml:space="preserve">・信用状態が著しく悪化した場合</w:t>
      </w: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2．前項による解除により損害が生じた場合、解除した側は相手方へ損害賠償請求できる。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xxssepocyp4s"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1．甲及び乙は、本契約違反により相手方へ損害を与えた場合、その損害を賠償する。</w:t>
        <w:br w:type="textWrapping"/>
        <w:t xml:space="preserve">2．乙の損害賠償責任は、故意又は重過失がある場合を除き、直近6か月間に甲が乙へ支払った報酬総額を上限とする。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p86ywh5m5lsr"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br w:type="textWrapping"/>
        <w:t xml:space="preserve">2．相手方が反社会的勢力に関与していることが判明した場合、何らの催告なく本契約を解除できる。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y6n83yep4ns5"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81uubhqzyii0" w:id="18"/>
      <w:bookmarkEnd w:id="18"/>
      <w:r w:rsidDel="00000000" w:rsidR="00000000" w:rsidRPr="00000000">
        <w:rPr>
          <w:rFonts w:ascii="Arial Unicode MS" w:cs="Arial Unicode MS" w:eastAsia="Arial Unicode MS" w:hAnsi="Arial Unicode MS"/>
          <w:b w:val="1"/>
          <w:bCs w:val="1"/>
          <w:rtl w:val="0"/>
        </w:rPr>
        <w:t xml:space="preserve">第18条（管轄裁判所）</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tbl>
      <w:tblPr>
        <w:tblStyle w:val="Table1"/>
        <w:tblW w:w="4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90"/>
        <w:tblGridChange w:id="0">
          <w:tblGrid>
            <w:gridCol w:w="479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sz w:val="20"/>
                <w:szCs w:val="20"/>
              </w:rPr>
            </w:pPr>
            <w:r w:rsidDel="00000000" w:rsidR="00000000" w:rsidRPr="00000000">
              <w:rPr>
                <w:rFonts w:ascii="Arial Unicode MS" w:cs="Arial Unicode MS" w:eastAsia="Arial Unicode MS" w:hAnsi="Arial Unicode MS"/>
                <w:sz w:val="20"/>
                <w:szCs w:val="20"/>
                <w:rtl w:val="0"/>
              </w:rPr>
              <w:t xml:space="preserve">会社名：</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tc>
      </w:tr>
    </w:tbl>
    <w:p w:rsidR="00000000" w:rsidDel="00000000" w:rsidP="00000000" w:rsidRDefault="00000000" w:rsidRPr="00000000" w14:paraId="0000004A">
      <w:pPr>
        <w:rPr>
          <w:sz w:val="20"/>
          <w:szCs w:val="20"/>
        </w:rPr>
      </w:pPr>
      <w:r w:rsidDel="00000000" w:rsidR="00000000" w:rsidRPr="00000000">
        <w:rPr>
          <w:rtl w:val="0"/>
        </w:rPr>
      </w:r>
    </w:p>
    <w:tbl>
      <w:tblPr>
        <w:tblStyle w:val="Table2"/>
        <w:tblW w:w="4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90"/>
        <w:tblGridChange w:id="0">
          <w:tblGrid>
            <w:gridCol w:w="479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sz w:val="20"/>
                <w:szCs w:val="20"/>
              </w:rPr>
            </w:pPr>
            <w:r w:rsidDel="00000000" w:rsidR="00000000" w:rsidRPr="00000000">
              <w:rPr>
                <w:rFonts w:ascii="Arial Unicode MS" w:cs="Arial Unicode MS" w:eastAsia="Arial Unicode MS" w:hAnsi="Arial Unicode MS"/>
                <w:sz w:val="20"/>
                <w:szCs w:val="20"/>
                <w:rtl w:val="0"/>
              </w:rPr>
              <w:t xml:space="preserve">会社名：</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tc>
      </w:tr>
    </w:tbl>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