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業種別法務アドバイザリー契約書</w:t>
        <w:br w:type="textWrapping"/>
        <w:t xml:space="preserve">（IT・建設・医療等）</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法務アドバイザリー業務に関し、以下のとおり業種別法務アドバイザリー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本契約は、乙が甲に対し、甲の属する業種及び事業内容に応じた法務アドバイザリー業務を提供し、法的リスクの低減、コンプライアンス体制の整備及び契約管理支援等を行うことを目的とする。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本契約において、次の各号に掲げる用語の意味は、当該各号に定めるところによる。</w:t>
        <w:br w:type="textWrapping"/>
        <w:t xml:space="preserve">1　法務アドバイザリー業務とは、契約書確認、法令調査、法務相談、社内規程整備、コンプライアンス支援、業界法規対応その他これらに付随関連する業務をいう。</w:t>
        <w:br w:type="textWrapping"/>
        <w:t xml:space="preserve">2　関連法令とは、甲の事業に関連する法律、政令、省令、ガイドライン、業界自主規制その他行政機関等が定める基準をいう。</w:t>
        <w:br w:type="textWrapping"/>
        <w:t xml:space="preserve">3　成果物とは、乙が本契約に基づき作成する報告書、意見書、チェックリスト、規程案、契約書案その他一切の資料をいう。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第3条（業務内容）</w:t>
        <w:br w:type="textWrapping"/>
      </w:r>
      <w:r w:rsidDel="00000000" w:rsidR="00000000" w:rsidRPr="00000000">
        <w:rPr>
          <w:rFonts w:ascii="Arial Unicode MS" w:cs="Arial Unicode MS" w:eastAsia="Arial Unicode MS" w:hAnsi="Arial Unicode MS"/>
          <w:sz w:val="20"/>
          <w:szCs w:val="20"/>
          <w:rtl w:val="0"/>
        </w:rPr>
        <w:t xml:space="preserve">1　乙は、甲に対し、次の各号に定める業務を提供する。</w:t>
        <w:br w:type="textWrapping"/>
        <w:t xml:space="preserve">(1) 契約書のレビュー及び作成支援</w:t>
        <w:br w:type="textWrapping"/>
        <w:t xml:space="preserve">(2) 法令改正に関する情報提供</w:t>
        <w:br w:type="textWrapping"/>
        <w:t xml:space="preserve">(3) コンプライアンス体制構築支援</w:t>
        <w:br w:type="textWrapping"/>
        <w:t xml:space="preserve">(4) 業界特有の法規制に関する助言</w:t>
        <w:br w:type="textWrapping"/>
        <w:t xml:space="preserve">(5) 取引先との法務リスクに関する助言</w:t>
        <w:br w:type="textWrapping"/>
        <w:t xml:space="preserve">(6) 社内向け法務相談対応</w:t>
        <w:br w:type="textWrapping"/>
        <w:t xml:space="preserve">(7) その他甲乙協議により定める業務</w:t>
        <w:br w:type="textWrapping"/>
        <w:t xml:space="preserve">2　乙は、甲の属する業種に応じ、以下のような法務支援を行うことができる。</w:t>
        <w:br w:type="textWrapping"/>
        <w:t xml:space="preserve">(1) IT業界</w:t>
        <w:br w:type="textWrapping"/>
        <w:t xml:space="preserve">　個人情報保護、クラウド利用規約、AI・システム開発契約、著作権、情報セキュリティ対応等</w:t>
        <w:br w:type="textWrapping"/>
        <w:t xml:space="preserve">(2) 建設業界</w:t>
        <w:br w:type="textWrapping"/>
        <w:t xml:space="preserve">　下請法、建設業法、請負契約、労災対応、安全管理体制等</w:t>
        <w:br w:type="textWrapping"/>
        <w:t xml:space="preserve">(3) 医療業界</w:t>
        <w:br w:type="textWrapping"/>
        <w:t xml:space="preserve">　医療法、個人情報保護、医療広告規制、業務委託契約、患者情報管理等</w:t>
        <w:br w:type="textWrapping"/>
        <w:t xml:space="preserve">(4) その他甲の属する業界に関連する法規制対応</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第4条（個別相談）</w:t>
        <w:br w:type="textWrapping"/>
      </w:r>
      <w:r w:rsidDel="00000000" w:rsidR="00000000" w:rsidRPr="00000000">
        <w:rPr>
          <w:rFonts w:ascii="Arial Unicode MS" w:cs="Arial Unicode MS" w:eastAsia="Arial Unicode MS" w:hAnsi="Arial Unicode MS"/>
          <w:sz w:val="20"/>
          <w:szCs w:val="20"/>
          <w:rtl w:val="0"/>
        </w:rPr>
        <w:t xml:space="preserve">1　甲は、電子メール、チャット、Web会議その他乙が指定する方法により法務相談を行うことができる。</w:t>
        <w:br w:type="textWrapping"/>
        <w:t xml:space="preserve">2　乙は、合理的な範囲で甲からの相談に対応するものとする。</w:t>
        <w:br w:type="textWrapping"/>
        <w:t xml:space="preserve">3　乙は、相談内容に応じ、別途専門士業との連携を提案することができる。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第5条（業務遂行）</w:t>
        <w:br w:type="textWrapping"/>
      </w: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乙は、関連法令及び業界慣行を踏まえて助言を行うものとする。</w:t>
        <w:br w:type="textWrapping"/>
        <w:t xml:space="preserve">3　乙は、必要に応じて甲に対し追加資料又は情報提供を求めることができる。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第6条（非独占性）</w:t>
        <w:br w:type="textWrapping"/>
      </w:r>
      <w:r w:rsidDel="00000000" w:rsidR="00000000" w:rsidRPr="00000000">
        <w:rPr>
          <w:rFonts w:ascii="Arial Unicode MS" w:cs="Arial Unicode MS" w:eastAsia="Arial Unicode MS" w:hAnsi="Arial Unicode MS"/>
          <w:sz w:val="20"/>
          <w:szCs w:val="20"/>
          <w:rtl w:val="0"/>
        </w:rPr>
        <w:t xml:space="preserve">甲は、乙以外の第三者から同種又は類似の法務支援を受けることができ、乙もまた第三者に対して同種業務を提供できるものとする。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第7条（再委託）</w:t>
        <w:br w:type="textWrapping"/>
      </w:r>
      <w:r w:rsidDel="00000000" w:rsidR="00000000" w:rsidRPr="00000000">
        <w:rPr>
          <w:rFonts w:ascii="Arial Unicode MS" w:cs="Arial Unicode MS" w:eastAsia="Arial Unicode MS" w:hAnsi="Arial Unicode MS"/>
          <w:sz w:val="20"/>
          <w:szCs w:val="20"/>
          <w:rtl w:val="0"/>
        </w:rPr>
        <w:t xml:space="preserve">1　乙は、本業務の全部又は一部を第三者に再委託することができる。</w:t>
        <w:br w:type="textWrapping"/>
        <w:t xml:space="preserve">2　乙は、再委託先に対し、本契約と同等の秘密保持義務を課すものとする。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第8条（報酬）</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甲は乙に対し、本業務の対価として、別途定める月額顧問料又は個別報酬を支払う。</w:t>
        <w:br w:type="textWrapping"/>
        <w:t xml:space="preserve">2　乙が甲の依頼により通常業務範囲を超える対応を行う場合、甲乙協議のうえ追加費用を定めることができる。</w:t>
        <w:br w:type="textWrapping"/>
        <w:t xml:space="preserve">3　振込手数料は甲の負担とする。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第9条（費用負担）</w:t>
        <w:br w:type="textWrapping"/>
      </w:r>
      <w:r w:rsidDel="00000000" w:rsidR="00000000" w:rsidRPr="00000000">
        <w:rPr>
          <w:rFonts w:ascii="Arial Unicode MS" w:cs="Arial Unicode MS" w:eastAsia="Arial Unicode MS" w:hAnsi="Arial Unicode MS"/>
          <w:sz w:val="20"/>
          <w:szCs w:val="20"/>
          <w:rtl w:val="0"/>
        </w:rPr>
        <w:t xml:space="preserve">乙が本業務遂行のために出張、調査、外部専門家利用その他特別な費用を要する場合、その費用は甲の負担とする。ただし、事前に甲の承諾を得るものとする。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第10条（成果物の権利帰属）</w:t>
        <w:br w:type="textWrapping"/>
      </w:r>
      <w:r w:rsidDel="00000000" w:rsidR="00000000" w:rsidRPr="00000000">
        <w:rPr>
          <w:rFonts w:ascii="Arial Unicode MS" w:cs="Arial Unicode MS" w:eastAsia="Arial Unicode MS" w:hAnsi="Arial Unicode MS"/>
          <w:sz w:val="20"/>
          <w:szCs w:val="20"/>
          <w:rtl w:val="0"/>
        </w:rPr>
        <w:t xml:space="preserve">1　本業務により作成された成果物に関する著作権その他知的財産権は、乙に帰属する。</w:t>
        <w:br w:type="textWrapping"/>
        <w:t xml:space="preserve">2　甲は、自社利用の範囲内に限り成果物を利用することができる。</w:t>
        <w:br w:type="textWrapping"/>
        <w:t xml:space="preserve">3　甲は、乙の事前承諾なく成果物を第三者へ提供、転載又は販売してはならない。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甲及び乙は、本契約に関連して知り得た相手方の営業上、技術上その他一切の非公知情報を秘密として保持し、第三者へ漏えいしてはならない。</w:t>
        <w:br w:type="textWrapping"/>
        <w:t xml:space="preserve">2　前項の義務は、本契約終了後も3年間存続する。</w:t>
        <w:br w:type="textWrapping"/>
        <w:t xml:space="preserve">3　次の各号に該当する情報は秘密情報に含まれない。</w:t>
        <w:br w:type="textWrapping"/>
        <w:t xml:space="preserve">(1) 公知情報</w:t>
        <w:br w:type="textWrapping"/>
        <w:t xml:space="preserve">(2) 相手方から開示を受ける前に保有していた情報</w:t>
        <w:br w:type="textWrapping"/>
        <w:t xml:space="preserve">(3) 正当な権限を有する第三者から適法に取得した情報</w:t>
        <w:br w:type="textWrapping"/>
        <w:t xml:space="preserve">(4) 法令又は裁判所等により開示義務を負う情報</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第12条（個人情報保護）</w:t>
        <w:br w:type="textWrapping"/>
      </w:r>
      <w:r w:rsidDel="00000000" w:rsidR="00000000" w:rsidRPr="00000000">
        <w:rPr>
          <w:rFonts w:ascii="Arial Unicode MS" w:cs="Arial Unicode MS" w:eastAsia="Arial Unicode MS" w:hAnsi="Arial Unicode MS"/>
          <w:sz w:val="20"/>
          <w:szCs w:val="20"/>
          <w:rtl w:val="0"/>
        </w:rPr>
        <w:t xml:space="preserve">乙は、個人情報保護法その他関連法令を遵守し、甲から取得した個人情報を適切に管理するものとする。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第13条（コンプライアンス）</w:t>
        <w:br w:type="textWrapping"/>
      </w:r>
      <w:r w:rsidDel="00000000" w:rsidR="00000000" w:rsidRPr="00000000">
        <w:rPr>
          <w:rFonts w:ascii="Arial Unicode MS" w:cs="Arial Unicode MS" w:eastAsia="Arial Unicode MS" w:hAnsi="Arial Unicode MS"/>
          <w:sz w:val="20"/>
          <w:szCs w:val="20"/>
          <w:rtl w:val="0"/>
        </w:rPr>
        <w:t xml:space="preserve">1　甲及び乙は、関連法令及び社会的規範を遵守する。</w:t>
        <w:br w:type="textWrapping"/>
        <w:t xml:space="preserve">2　乙は、法令違反のおそれがある事項を認識した場合、甲に対して改善提案を行うことができる。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第14条（保証の否認）</w:t>
        <w:br w:type="textWrapping"/>
      </w:r>
      <w:r w:rsidDel="00000000" w:rsidR="00000000" w:rsidRPr="00000000">
        <w:rPr>
          <w:rFonts w:ascii="Arial Unicode MS" w:cs="Arial Unicode MS" w:eastAsia="Arial Unicode MS" w:hAnsi="Arial Unicode MS"/>
          <w:sz w:val="20"/>
          <w:szCs w:val="20"/>
          <w:rtl w:val="0"/>
        </w:rPr>
        <w:t xml:space="preserve">1　乙は、本業務により提供する助言について、法的結果、行政判断、裁判結果その他特定成果を保証するものではない。</w:t>
        <w:br w:type="textWrapping"/>
        <w:t xml:space="preserve">2　乙の助言は、提供時点における法令及び公開情報に基づく一般的見解であり、最終判断は甲の責任において行うものとする。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第15条（損害賠償）</w:t>
      </w:r>
      <w:r w:rsidDel="00000000" w:rsidR="00000000" w:rsidRPr="00000000">
        <w:rPr>
          <w:rFonts w:ascii="Arial Unicode MS" w:cs="Arial Unicode MS" w:eastAsia="Arial Unicode MS" w:hAnsi="Arial Unicode MS"/>
          <w:sz w:val="20"/>
          <w:szCs w:val="20"/>
          <w:rtl w:val="0"/>
        </w:rPr>
        <w:br w:type="textWrapping"/>
        <w:t xml:space="preserve">1　甲及び乙は、本契約違反により相手方へ損害を与えた場合、その直接かつ通常の損害を賠償する。</w:t>
        <w:br w:type="textWrapping"/>
        <w:t xml:space="preserve">2　乙の損害賠償責任は、故意又は重過失がある場合を除き、直近6か月間に甲が乙へ支払った報酬総額を上限とする。</w:t>
        <w:br w:type="textWrapping"/>
        <w:t xml:space="preserve">3　逸失利益、間接損害及び特別損害について、乙は責任を負わない。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甲及び乙は、自己又は役員等が反社会的勢力に該当しないことを表明保証する。</w:t>
        <w:br w:type="textWrapping"/>
        <w:t xml:space="preserve">2　相手方が反社会的勢力に関与していることが判明した場合、何らの催告なく本契約を解除できる。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期間満了の1か月前までに甲乙いずれからも書面による終了通知がない場合、本契約は同一条件でさらに1年間更新されるものとし、以後も同様とする。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第18条（中途解除）</w:t>
        <w:br w:type="textWrapping"/>
      </w:r>
      <w:r w:rsidDel="00000000" w:rsidR="00000000" w:rsidRPr="00000000">
        <w:rPr>
          <w:rFonts w:ascii="Arial Unicode MS" w:cs="Arial Unicode MS" w:eastAsia="Arial Unicode MS" w:hAnsi="Arial Unicode MS"/>
          <w:sz w:val="20"/>
          <w:szCs w:val="20"/>
          <w:rtl w:val="0"/>
        </w:rPr>
        <w:t xml:space="preserve">甲又は乙は、相手方に対し30日前までに書面又は電子メールで通知することにより、本契約を中途解除することができる。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第19条（解除）</w:t>
        <w:br w:type="textWrapping"/>
      </w:r>
      <w:r w:rsidDel="00000000" w:rsidR="00000000" w:rsidRPr="00000000">
        <w:rPr>
          <w:rFonts w:ascii="Arial Unicode MS" w:cs="Arial Unicode MS" w:eastAsia="Arial Unicode MS" w:hAnsi="Arial Unicode MS"/>
          <w:sz w:val="20"/>
          <w:szCs w:val="20"/>
          <w:rtl w:val="0"/>
        </w:rPr>
        <w:t xml:space="preserve">甲又は乙は、相手方に次の各号のいずれかが生じた場合、催告なく直ちに本契約を解除できる。</w:t>
        <w:br w:type="textWrapping"/>
        <w:t xml:space="preserve">(1) 本契約に重大な違反をした場合</w:t>
        <w:br w:type="textWrapping"/>
        <w:t xml:space="preserve">(2) 支払停止又は支払不能となった場合</w:t>
        <w:br w:type="textWrapping"/>
        <w:t xml:space="preserve">(3) 差押え、仮差押え、破産、民事再生等の申立てがあった場合</w:t>
        <w:br w:type="textWrapping"/>
        <w:t xml:space="preserve">(4) 信用状態が著しく悪化した場合</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第20条（協議事項）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本契約に定めのない事項又は本契約の解釈に疑義が生じた場合、甲乙誠意をもって協議し解決する。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第21条（準拠法及び管轄）</w:t>
        <w:br w:type="textWrapping"/>
      </w:r>
      <w:r w:rsidDel="00000000" w:rsidR="00000000" w:rsidRPr="00000000">
        <w:rPr>
          <w:rFonts w:ascii="Arial Unicode MS" w:cs="Arial Unicode MS" w:eastAsia="Arial Unicode MS" w:hAnsi="Arial Unicode MS"/>
          <w:sz w:val="20"/>
          <w:szCs w:val="20"/>
          <w:rtl w:val="0"/>
        </w:rPr>
        <w:t xml:space="preserve">1　本契約は日本法に準拠する。</w:t>
        <w:br w:type="textWrapping"/>
        <w:t xml:space="preserve">2　本契約に関して紛争が生じた場合、乙の本店所在地を管轄する地方裁判所を第一審の専属的合意管轄裁判所とする。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印</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　　　　　　　　　　　　　印</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