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qvcz97x1poi" w:id="0"/>
      <w:bookmarkEnd w:id="0"/>
      <w:r w:rsidDel="00000000" w:rsidR="00000000" w:rsidRPr="00000000">
        <w:rPr>
          <w:rFonts w:ascii="Arial Unicode MS" w:cs="Arial Unicode MS" w:eastAsia="Arial Unicode MS" w:hAnsi="Arial Unicode MS"/>
          <w:b w:val="1"/>
          <w:bCs w:val="1"/>
          <w:sz w:val="44"/>
          <w:szCs w:val="44"/>
          <w:rtl w:val="0"/>
        </w:rPr>
        <w:t xml:space="preserve">抜歯治療説明同意書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抜歯治療説明同意書（以下「本同意書」といいます。）は、患者に対して抜歯治療の内容、必要性、リスク等を十分に説明し、患者本人の理解及び同意を得たうえで適切な医療提供を行う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jas9hankn7a" w:id="1"/>
      <w:bookmarkEnd w:id="1"/>
      <w:r w:rsidDel="00000000" w:rsidR="00000000" w:rsidRPr="00000000">
        <w:rPr>
          <w:rFonts w:ascii="Arial Unicode MS" w:cs="Arial Unicode MS" w:eastAsia="Arial Unicode MS" w:hAnsi="Arial Unicode MS"/>
          <w:b w:val="1"/>
          <w:bCs w:val="1"/>
          <w:rtl w:val="0"/>
        </w:rPr>
        <w:t xml:space="preserve">第1条（治療内容）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患者は、歯科医師より以下の抜歯治療について説明を受け、内容を理解したうえで治療を受けることに同意します。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1．対象歯の抜歯</w:t>
        <w:br w:type="textWrapping"/>
        <w:t xml:space="preserve">2．局所麻酔等を用いた処置</w:t>
        <w:br w:type="textWrapping"/>
        <w:t xml:space="preserve">3．必要に応じた切開、縫合その他付随処置</w:t>
        <w:br w:type="textWrapping"/>
        <w:t xml:space="preserve">4．抜歯後の止血及び経過観察</w:t>
        <w:br w:type="textWrapping"/>
        <w:t xml:space="preserve">5．その他歯科医師が必要と判断する関連処置</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7oqztj3ou65v" w:id="2"/>
      <w:bookmarkEnd w:id="2"/>
      <w:r w:rsidDel="00000000" w:rsidR="00000000" w:rsidRPr="00000000">
        <w:rPr>
          <w:rFonts w:ascii="Arial Unicode MS" w:cs="Arial Unicode MS" w:eastAsia="Arial Unicode MS" w:hAnsi="Arial Unicode MS"/>
          <w:b w:val="1"/>
          <w:bCs w:val="1"/>
          <w:rtl w:val="0"/>
        </w:rPr>
        <w:t xml:space="preserve">第2条（抜歯の必要性）</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患者は、以下のような理由により抜歯が必要となる場合があることについて説明を受けました。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・重度虫歯</w:t>
        <w:br w:type="textWrapping"/>
        <w:t xml:space="preserve">・重度歯周病</w:t>
        <w:br w:type="textWrapping"/>
        <w:t xml:space="preserve">・親知らずの炎症又は埋伏</w:t>
        <w:br w:type="textWrapping"/>
        <w:t xml:space="preserve">・歯根破折</w:t>
        <w:br w:type="textWrapping"/>
        <w:t xml:space="preserve">・矯正治療上の必要性</w:t>
        <w:br w:type="textWrapping"/>
        <w:t xml:space="preserve">・感染症拡大防止</w:t>
        <w:br w:type="textWrapping"/>
        <w:t xml:space="preserve">・その他歯科医学上必要と判断される場合</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wz5esrs6q6w4" w:id="3"/>
      <w:bookmarkEnd w:id="3"/>
      <w:r w:rsidDel="00000000" w:rsidR="00000000" w:rsidRPr="00000000">
        <w:rPr>
          <w:rFonts w:ascii="Arial Unicode MS" w:cs="Arial Unicode MS" w:eastAsia="Arial Unicode MS" w:hAnsi="Arial Unicode MS"/>
          <w:b w:val="1"/>
          <w:bCs w:val="1"/>
          <w:rtl w:val="0"/>
        </w:rPr>
        <w:t xml:space="preserve">第3条（治療に伴う主なリスク）</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患者は、抜歯治療に伴い以下の症状又は合併症が発生する可能性があることについて説明を受け、理解しました。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・疼痛</w:t>
        <w:br w:type="textWrapping"/>
        <w:t xml:space="preserve">・腫脹</w:t>
        <w:br w:type="textWrapping"/>
        <w:t xml:space="preserve">・出血</w:t>
        <w:br w:type="textWrapping"/>
        <w:t xml:space="preserve">・皮下出血</w:t>
        <w:br w:type="textWrapping"/>
        <w:t xml:space="preserve">・口が開きにくくなる症状</w:t>
        <w:br w:type="textWrapping"/>
        <w:t xml:space="preserve">・発熱</w:t>
        <w:br w:type="textWrapping"/>
        <w:t xml:space="preserve">・細菌感染</w:t>
        <w:br w:type="textWrapping"/>
        <w:t xml:space="preserve">・ドライソケット</w:t>
        <w:br w:type="textWrapping"/>
        <w:t xml:space="preserve">・麻酔による偶発症</w:t>
        <w:br w:type="textWrapping"/>
        <w:t xml:space="preserve">・神経麻痺又は知覚異常</w:t>
        <w:br w:type="textWrapping"/>
        <w:t xml:space="preserve">・上顎洞への影響</w:t>
        <w:br w:type="textWrapping"/>
        <w:t xml:space="preserve">・治療後の再受診又は追加処置の必要性</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na5vqbkmr9qg" w:id="4"/>
      <w:bookmarkEnd w:id="4"/>
      <w:r w:rsidDel="00000000" w:rsidR="00000000" w:rsidRPr="00000000">
        <w:rPr>
          <w:rFonts w:ascii="Arial Unicode MS" w:cs="Arial Unicode MS" w:eastAsia="Arial Unicode MS" w:hAnsi="Arial Unicode MS"/>
          <w:b w:val="1"/>
          <w:bCs w:val="1"/>
          <w:rtl w:val="0"/>
        </w:rPr>
        <w:t xml:space="preserve">第4条（治療後の注意事項）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患者は、抜歯後に以下の事項を守る必要があることについて説明を受けました。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・強いうがいを避けること</w:t>
        <w:br w:type="textWrapping"/>
        <w:t xml:space="preserve">・飲酒及び喫煙を控えること</w:t>
        <w:br w:type="textWrapping"/>
        <w:t xml:space="preserve">・激しい運動を避けること</w:t>
        <w:br w:type="textWrapping"/>
        <w:t xml:space="preserve">・処方薬を指示どおり服用すること</w:t>
        <w:br w:type="textWrapping"/>
        <w:t xml:space="preserve">・異常出血、強い痛み、発熱等がある場合は速やかに受診すること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b18c3b0mj4v" w:id="5"/>
      <w:bookmarkEnd w:id="5"/>
      <w:r w:rsidDel="00000000" w:rsidR="00000000" w:rsidRPr="00000000">
        <w:rPr>
          <w:rFonts w:ascii="Arial Unicode MS" w:cs="Arial Unicode MS" w:eastAsia="Arial Unicode MS" w:hAnsi="Arial Unicode MS"/>
          <w:b w:val="1"/>
          <w:bCs w:val="1"/>
          <w:rtl w:val="0"/>
        </w:rPr>
        <w:t xml:space="preserve">第5条（治療結果について）</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抜歯治療は医療行為であり、症状改善及び完全治癒を保証するものではないことを患者は理解し、同意します。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mi1szmfyu0f" w:id="6"/>
      <w:bookmarkEnd w:id="6"/>
      <w:r w:rsidDel="00000000" w:rsidR="00000000" w:rsidRPr="00000000">
        <w:rPr>
          <w:rFonts w:ascii="Arial Unicode MS" w:cs="Arial Unicode MS" w:eastAsia="Arial Unicode MS" w:hAnsi="Arial Unicode MS"/>
          <w:b w:val="1"/>
          <w:bCs w:val="1"/>
          <w:rtl w:val="0"/>
        </w:rPr>
        <w:t xml:space="preserve">第6条（質問及び説明確認）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患者は、本治療に関し十分な説明を受け、質問する機会が与えられ、内容を理解したうえで自由意思により同意するものとします。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hsj6lsjvtfl"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医院は、患者の個人情報を法令及び院内規程に基づき適切に管理し、診療目的の範囲内で利用します。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ie2wthinp8l" w:id="8"/>
      <w:bookmarkEnd w:id="8"/>
      <w:r w:rsidDel="00000000" w:rsidR="00000000" w:rsidRPr="00000000">
        <w:rPr>
          <w:rFonts w:ascii="Arial Unicode MS" w:cs="Arial Unicode MS" w:eastAsia="Arial Unicode MS" w:hAnsi="Arial Unicode MS"/>
          <w:b w:val="1"/>
          <w:bCs w:val="1"/>
          <w:rtl w:val="0"/>
        </w:rPr>
        <w:t xml:space="preserve">第8条（同意）</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私は、抜歯治療の内容、必要性、リスク及び注意事項について説明を受け、理解したうえで治療を受けることに同意します。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　　　年　　　月　　　日</w: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pj0m3hoptwl2" w:id="9"/>
      <w:bookmarkEnd w:id="9"/>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4"/>
          <w:szCs w:val="24"/>
        </w:rPr>
      </w:pPr>
      <w:bookmarkStart w:colFirst="0" w:colLast="0" w:name="_alj68y3q31my"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患者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ayt0yahgrarc"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親権者・法定代理人（未成年の場合）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t7lvqrl1w5bn"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医療機関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説明歯科医師名：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