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麻酔同意書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患者」といいます。）は、＿＿＿＿＿＿＿＿＿＿クリニック（以下「医療機関」といいます。）における歯科治療に際し、使用される麻酔について、以下の説明を受け、その内容を理解・同意した上で麻酔処置を受け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f3rgavkjudk" w:id="0"/>
      <w:bookmarkEnd w:id="0"/>
      <w:r w:rsidDel="00000000" w:rsidR="00000000" w:rsidRPr="00000000">
        <w:rPr>
          <w:rFonts w:ascii="Arial Unicode MS" w:cs="Arial Unicode MS" w:eastAsia="Arial Unicode MS" w:hAnsi="Arial Unicode MS"/>
          <w:b w:val="1"/>
          <w:bCs w:val="1"/>
          <w:rtl w:val="0"/>
        </w:rPr>
        <w:t xml:space="preserve">第1条（麻酔処置の目的）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麻酔処置は、歯科治療時の疼痛及び不快感を軽減し、円滑かつ安全に治療を行うことを目的として実施されます。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xnthozexock" w:id="1"/>
      <w:bookmarkEnd w:id="1"/>
      <w:r w:rsidDel="00000000" w:rsidR="00000000" w:rsidRPr="00000000">
        <w:rPr>
          <w:rFonts w:ascii="Arial Unicode MS" w:cs="Arial Unicode MS" w:eastAsia="Arial Unicode MS" w:hAnsi="Arial Unicode MS"/>
          <w:b w:val="1"/>
          <w:bCs w:val="1"/>
          <w:rtl w:val="0"/>
        </w:rPr>
        <w:t xml:space="preserve">第2条（実施予定の麻酔）</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本治療において、以下のいずれか又は複数の麻酔方法が使用される場合があります。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・局所麻酔</w:t>
        <w:br w:type="textWrapping"/>
        <w:t xml:space="preserve">・表面麻酔</w:t>
        <w:br w:type="textWrapping"/>
        <w:t xml:space="preserve">・伝達麻酔</w:t>
        <w:br w:type="textWrapping"/>
        <w:t xml:space="preserve">・静脈内鎮静法</w:t>
        <w:br w:type="textWrapping"/>
        <w:t xml:space="preserve">・笑気吸入鎮静法</w:t>
        <w:br w:type="textWrapping"/>
        <w:t xml:space="preserve">・その他、治療上必要と判断される麻酔</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なお、具体的な麻酔方法については、患者の症状、既往歴、体質、治療内容等を踏まえて医療機関が判断します。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vxrib8gvni4" w:id="2"/>
      <w:bookmarkEnd w:id="2"/>
      <w:r w:rsidDel="00000000" w:rsidR="00000000" w:rsidRPr="00000000">
        <w:rPr>
          <w:rFonts w:ascii="Arial Unicode MS" w:cs="Arial Unicode MS" w:eastAsia="Arial Unicode MS" w:hAnsi="Arial Unicode MS"/>
          <w:b w:val="1"/>
          <w:bCs w:val="1"/>
          <w:rtl w:val="0"/>
        </w:rPr>
        <w:t xml:space="preserve">第3条（麻酔に伴う一般的なリスク）</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患者は、麻酔処置に伴い、以下のような症状又は副作用が生じる可能性があることについて説明を受け、これを理解します。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・注射時の疼痛</w:t>
        <w:br w:type="textWrapping"/>
        <w:t xml:space="preserve">・一時的なしびれ、感覚異常</w:t>
        <w:br w:type="textWrapping"/>
        <w:t xml:space="preserve">・腫脹、内出血</w:t>
        <w:br w:type="textWrapping"/>
        <w:t xml:space="preserve">・血圧変動、動悸、めまい</w:t>
        <w:br w:type="textWrapping"/>
        <w:t xml:space="preserve">・吐き気、気分不良</w:t>
        <w:br w:type="textWrapping"/>
        <w:t xml:space="preserve">・アレルギー反応</w:t>
        <w:br w:type="textWrapping"/>
        <w:t xml:space="preserve">・神経損傷</w:t>
        <w:br w:type="textWrapping"/>
        <w:t xml:space="preserve">・開口障害</w:t>
        <w:br w:type="textWrapping"/>
        <w:t xml:space="preserve">・麻酔効果の不足又は遷延</w:t>
        <w:br w:type="textWrapping"/>
        <w:t xml:space="preserve">・極めてまれな重篤な偶発症</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c45xfxbqmcn9" w:id="3"/>
      <w:bookmarkEnd w:id="3"/>
      <w:r w:rsidDel="00000000" w:rsidR="00000000" w:rsidRPr="00000000">
        <w:rPr>
          <w:rFonts w:ascii="Arial Unicode MS" w:cs="Arial Unicode MS" w:eastAsia="Arial Unicode MS" w:hAnsi="Arial Unicode MS"/>
          <w:b w:val="1"/>
          <w:bCs w:val="1"/>
          <w:rtl w:val="0"/>
        </w:rPr>
        <w:t xml:space="preserve">第4条（患者による申告義務）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患者は、安全な麻酔管理のため、以下に関する事項を事前に正確に申告するものとします。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・既往歴</w:t>
        <w:br w:type="textWrapping"/>
        <w:t xml:space="preserve">・現病歴</w:t>
        <w:br w:type="textWrapping"/>
        <w:t xml:space="preserve">・服用中の薬剤</w:t>
        <w:br w:type="textWrapping"/>
        <w:t xml:space="preserve">・アレルギー歴</w:t>
        <w:br w:type="textWrapping"/>
        <w:t xml:space="preserve">・妊娠又は授乳の有無</w:t>
        <w:br w:type="textWrapping"/>
        <w:t xml:space="preserve">・高血圧、糖尿病、心疾患等の持病</w:t>
        <w:br w:type="textWrapping"/>
        <w:t xml:space="preserve">・過去の麻酔トラブルの有無</w:t>
        <w:br w:type="textWrapping"/>
        <w:t xml:space="preserve">・その他医療機関が必要と判断する事項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患者が虚偽又は重要事項の申告漏れをしたことにより生じた不利益について、医療機関は故意又は重大な過失がある場合を除き責任を負いません。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w2p6op6b8tx" w:id="4"/>
      <w:bookmarkEnd w:id="4"/>
      <w:r w:rsidDel="00000000" w:rsidR="00000000" w:rsidRPr="00000000">
        <w:rPr>
          <w:rFonts w:ascii="Arial Unicode MS" w:cs="Arial Unicode MS" w:eastAsia="Arial Unicode MS" w:hAnsi="Arial Unicode MS"/>
          <w:b w:val="1"/>
          <w:bCs w:val="1"/>
          <w:rtl w:val="0"/>
        </w:rPr>
        <w:t xml:space="preserve">第5条（治療内容の変更）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麻酔実施中又は治療中において、患者の状態、治療経過その他医療上の必要性に応じ、医療機関の判断により麻酔方法、使用薬剤又は治療内容を変更する場合があります。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rtx2sfk2otb" w:id="5"/>
      <w:bookmarkEnd w:id="5"/>
      <w:r w:rsidDel="00000000" w:rsidR="00000000" w:rsidRPr="00000000">
        <w:rPr>
          <w:rFonts w:ascii="Arial Unicode MS" w:cs="Arial Unicode MS" w:eastAsia="Arial Unicode MS" w:hAnsi="Arial Unicode MS"/>
          <w:b w:val="1"/>
          <w:bCs w:val="1"/>
          <w:rtl w:val="0"/>
        </w:rPr>
        <w:t xml:space="preserve">第6条（術後の注意事項）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患者は、麻酔後、以下の事項に注意するものとします。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・麻酔効果消失まで飲食時の誤咬傷に注意すること</w:t>
        <w:br w:type="textWrapping"/>
        <w:t xml:space="preserve">・自動車、バイク、自転車等の運転を控える必要がある場合があること</w:t>
        <w:br w:type="textWrapping"/>
        <w:t xml:space="preserve">・体調異常が生じた場合には速やかに医療機関へ連絡すること</w:t>
        <w:br w:type="textWrapping"/>
        <w:t xml:space="preserve">・医師又は歯科医師から指示された事項を遵守すること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mo3po6wmuqzi" w:id="6"/>
      <w:bookmarkEnd w:id="6"/>
      <w:r w:rsidDel="00000000" w:rsidR="00000000" w:rsidRPr="00000000">
        <w:rPr>
          <w:rFonts w:ascii="Arial Unicode MS" w:cs="Arial Unicode MS" w:eastAsia="Arial Unicode MS" w:hAnsi="Arial Unicode MS"/>
          <w:b w:val="1"/>
          <w:bCs w:val="1"/>
          <w:rtl w:val="0"/>
        </w:rPr>
        <w:t xml:space="preserve">第7条（同意の確認）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患者は、本書記載内容について十分な説明を受け、内容を理解した上で、自らの意思により麻酔処置に同意します。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w:t>
        <w:br w:type="textWrapping"/>
        <w:t xml:space="preserve">　　　</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説明担当医師・歯科医師名：　　　　　　　　　　　　　　　印</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【保護者・代理人（必要な場合）】</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