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キャリア形成支援契約書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キャリア形成支援業務に関し、以下のとおりキャリア形成支援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本契約は、乙が甲に対し、従業員等のキャリア形成、能力開発、職業能力向上及び人材定着支援等に関する業務を提供し、甲の組織運営及び人材育成の充実を図ることを目的とする。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本契約において「支援対象者」とは、甲が乙による支援を受けさせる従業員、契約社員、パートタイマーその他甲が指定する者をいう。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1　乙は、甲に対し、次の各号に定める業務を行う。</w:t>
        <w:br w:type="textWrapping"/>
        <w:t xml:space="preserve">(1) キャリア面談及びキャリアカウンセリング</w:t>
        <w:br w:type="textWrapping"/>
        <w:t xml:space="preserve">(2) キャリア形成支援プログラムの企画及び実施</w:t>
        <w:br w:type="textWrapping"/>
        <w:t xml:space="preserve">(3) 研修、セミナー及び講座の実施</w:t>
        <w:br w:type="textWrapping"/>
        <w:t xml:space="preserve">(4) 職業能力開発に関する助言及び提案</w:t>
        <w:br w:type="textWrapping"/>
        <w:t xml:space="preserve">(5) 人材定着及びモチベーション向上施策に関する支援</w:t>
        <w:br w:type="textWrapping"/>
        <w:t xml:space="preserve">(6) キャリアシートその他関連資料の作成支援</w:t>
        <w:br w:type="textWrapping"/>
        <w:t xml:space="preserve">(7) 前各号に付随関連する業務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前項の具体的内容、実施方法、日程及び対象人数等については、甲乙協議のうえ別途定める。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第4条（業務遂行）</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乙は、法令、職業倫理及び個人情報保護に関する規程を遵守する。</w:t>
        <w:br w:type="textWrapping"/>
        <w:t xml:space="preserve">3　乙は、支援対象者に対して不当な差別的取扱い又は不利益な助言を行ってはならない。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第5条（再委託）</w:t>
        <w:br w:type="textWrapping"/>
      </w:r>
      <w:r w:rsidDel="00000000" w:rsidR="00000000" w:rsidRPr="00000000">
        <w:rPr>
          <w:rFonts w:ascii="Arial Unicode MS" w:cs="Arial Unicode MS" w:eastAsia="Arial Unicode MS" w:hAnsi="Arial Unicode MS"/>
          <w:sz w:val="20"/>
          <w:szCs w:val="20"/>
          <w:rtl w:val="0"/>
        </w:rPr>
        <w:t xml:space="preserve">1　乙は、甲の事前の書面承諾を得た場合に限り、本業務の全部又は一部を第三者に再委託することができる。</w:t>
        <w:br w:type="textWrapping"/>
        <w:t xml:space="preserve">2　乙は、再委託先に対して本契約と同等の義務を負わせるものとし、再委託先の行為について一切の責任を負う。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第6条（協力義務）</w:t>
        <w:br w:type="textWrapping"/>
      </w:r>
      <w:r w:rsidDel="00000000" w:rsidR="00000000" w:rsidRPr="00000000">
        <w:rPr>
          <w:rFonts w:ascii="Arial Unicode MS" w:cs="Arial Unicode MS" w:eastAsia="Arial Unicode MS" w:hAnsi="Arial Unicode MS"/>
          <w:sz w:val="20"/>
          <w:szCs w:val="20"/>
          <w:rtl w:val="0"/>
        </w:rPr>
        <w:t xml:space="preserve">1　甲は、乙による本業務遂行に必要な資料、情報及び環境を提供する。</w:t>
        <w:br w:type="textWrapping"/>
        <w:t xml:space="preserve">2　甲は、支援対象者に対し、本業務の実施に必要な範囲で参加協力を求めるものとする。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報酬の支払時期、支払方法及び必要経費の取扱いは、別途甲乙協議のうえ定める。</w:t>
        <w:br w:type="textWrapping"/>
        <w:t xml:space="preserve">3　振込手数料は甲の負担とする。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甲及び乙は、本契約に関連して知り得た相手方の営業上、技術上、組織上その他一切の非公知情報を秘密として保持し、相手方の事前承諾なく第三者に開示又は漏えいしてはならない。</w:t>
        <w:br w:type="textWrapping"/>
        <w:t xml:space="preserve">2　乙は、支援対象者から取得した相談内容、面談記録その他個人に関する情報について、本人及び甲の同意なく第三者に開示してはならない。ただし、法令に基づく場合を除く。</w:t>
        <w:br w:type="textWrapping"/>
        <w:t xml:space="preserve">3　次の各号に該当する情報は秘密情報に含まれない。</w:t>
        <w:br w:type="textWrapping"/>
        <w:t xml:space="preserve">(1) 取得時に既に公知であった情報</w:t>
        <w:br w:type="textWrapping"/>
        <w:t xml:space="preserve">(2) 取得後、自己の責によらず公知となった情報</w:t>
        <w:br w:type="textWrapping"/>
        <w:t xml:space="preserve">(3) 正当な権限を有する第三者から適法に取得した情報</w:t>
        <w:br w:type="textWrapping"/>
        <w:t xml:space="preserve">(4) 相手方情報によらず独自に取得又は開発した情報</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乙は、本業務に関連して取得する個人情報を、個人情報保護法その他関連法令に従い適切に管理する。</w:t>
        <w:br w:type="textWrapping"/>
        <w:t xml:space="preserve">2　乙は、本業務遂行以外の目的で個人情報を利用してはならない。</w:t>
        <w:br w:type="textWrapping"/>
        <w:t xml:space="preserve">3　乙は、個人情報漏えい等の事故が発生した場合、速やかに甲へ報告し、必要な措置を講じる。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第10条（成果物の取扱い）</w:t>
        <w:br w:type="textWrapping"/>
      </w:r>
      <w:r w:rsidDel="00000000" w:rsidR="00000000" w:rsidRPr="00000000">
        <w:rPr>
          <w:rFonts w:ascii="Arial Unicode MS" w:cs="Arial Unicode MS" w:eastAsia="Arial Unicode MS" w:hAnsi="Arial Unicode MS"/>
          <w:sz w:val="20"/>
          <w:szCs w:val="20"/>
          <w:rtl w:val="0"/>
        </w:rPr>
        <w:t xml:space="preserve">1　乙が本業務に関連して作成した研修資料、レポート、分析資料その他成果物の著作権は、別途定めのない限り乙に帰属する。</w:t>
        <w:br w:type="textWrapping"/>
        <w:t xml:space="preserve">2　甲は、前項の成果物を自己の社内利用目的に限り使用できる。</w:t>
        <w:br w:type="textWrapping"/>
        <w:t xml:space="preserve">3　甲は、乙の事前承諾なく成果物を第三者へ提供、転載又は改変してはならない。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本業務に関連して生じた発明、ノウハウ、プログラム、資料その他知的財産権の帰属は、甲乙協議のうえ定める。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期間満了の1か月前までに甲乙いずれからも書面による終了の意思表示がない場合、本契約は同一条件でさらに1年間更新されるものとし、以後も同様とする。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第13条（中途解約）</w:t>
        <w:br w:type="textWrapping"/>
      </w:r>
      <w:r w:rsidDel="00000000" w:rsidR="00000000" w:rsidRPr="00000000">
        <w:rPr>
          <w:rFonts w:ascii="Arial Unicode MS" w:cs="Arial Unicode MS" w:eastAsia="Arial Unicode MS" w:hAnsi="Arial Unicode MS"/>
          <w:sz w:val="20"/>
          <w:szCs w:val="20"/>
          <w:rtl w:val="0"/>
        </w:rPr>
        <w:t xml:space="preserve">甲又は乙は、相手方に対し30日前までに書面通知することにより、本契約を中途解約することができる。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甲又は乙は、相手方が次の各号のいずれかに該当した場合、何らの催告を要せず直ちに本契約を解除できる。</w:t>
        <w:br w:type="textWrapping"/>
        <w:t xml:space="preserve">(1) 本契約に重大な違反をした場合</w:t>
        <w:br w:type="textWrapping"/>
        <w:t xml:space="preserve">(2) 支払停止、破産、民事再生又は会社更生等の申立てがあった場合</w:t>
        <w:br w:type="textWrapping"/>
        <w:t xml:space="preserve">(3) 法令違反その他信用を著しく害する行為を行った場合</w:t>
        <w:br w:type="textWrapping"/>
        <w:t xml:space="preserve">(4) 反社会的勢力との関与が判明した場合</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甲又は乙は、本契約違反により相手方に損害を与えた場合、その通常かつ直接の損害を賠償する責任を負う。</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甲及び乙は、自ら又はその役員等が反社会的勢力に該当しないことを表明保証する。</w:t>
        <w:br w:type="textWrapping"/>
        <w:t xml:space="preserve">2　甲及び乙は、反社会的勢力との関与が判明した場合、何らの催告なく本契約を解除できる。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天災地変、感染症拡大、行政命令、通信障害その他当事者の合理的支配を超える事由により本契約の履行が困難となった場合、当事者はその責任を負わない。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第19条（管轄裁判所）</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株式会社●●</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株式会社●●</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