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zv474qtzhtg" w:id="0"/>
      <w:bookmarkEnd w:id="0"/>
      <w:r w:rsidDel="00000000" w:rsidR="00000000" w:rsidRPr="00000000">
        <w:rPr>
          <w:rFonts w:ascii="Arial Unicode MS" w:cs="Arial Unicode MS" w:eastAsia="Arial Unicode MS" w:hAnsi="Arial Unicode MS"/>
          <w:b w:val="1"/>
          <w:bCs w:val="1"/>
          <w:sz w:val="44"/>
          <w:szCs w:val="44"/>
          <w:rtl w:val="0"/>
        </w:rPr>
        <w:t xml:space="preserve">安全衛生管理確認書（派遣先向け）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安全衛生管理確認書（以下「本確認書」という。）は、労働者派遣契約に基づき派遣労働者を受け入れる派遣先が、労働安全衛生法その他関連法令に基づき必要な安全衛生管理体制を整備し、適切な就業環境を維持することを確認するため、派遣元事業者と派遣先との間で取り交わす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ksmfsiujpq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本確認書は、派遣先における派遣労働者の安全及び健康を確保するため、派遣先が実施すべき安全衛生管理措置、教育、安全配慮、事故対応その他必要事項を明確にすることを目的とする。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opvjdydt9pa"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本確認書は、派遣先が受け入れるすべての派遣労働者に適用するものとし、労働者派遣契約に基づく業務遂行中に適用される。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jghakgljuzcv" w:id="3"/>
      <w:bookmarkEnd w:id="3"/>
      <w:r w:rsidDel="00000000" w:rsidR="00000000" w:rsidRPr="00000000">
        <w:rPr>
          <w:rFonts w:ascii="Arial Unicode MS" w:cs="Arial Unicode MS" w:eastAsia="Arial Unicode MS" w:hAnsi="Arial Unicode MS"/>
          <w:b w:val="1"/>
          <w:bCs w:val="1"/>
          <w:rtl w:val="0"/>
        </w:rPr>
        <w:t xml:space="preserve">第3条（法令遵守）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派遣先は、労働安全衛生法、労働基準法、労働者派遣法その他関係法令を遵守し、派遣労働者に対し安全かつ衛生的な就業環境を提供するものとする。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fu8ie23ai1j8" w:id="4"/>
      <w:bookmarkEnd w:id="4"/>
      <w:r w:rsidDel="00000000" w:rsidR="00000000" w:rsidRPr="00000000">
        <w:rPr>
          <w:rFonts w:ascii="Arial Unicode MS" w:cs="Arial Unicode MS" w:eastAsia="Arial Unicode MS" w:hAnsi="Arial Unicode MS"/>
          <w:b w:val="1"/>
          <w:bCs w:val="1"/>
          <w:rtl w:val="0"/>
        </w:rPr>
        <w:t xml:space="preserve">第4条（安全衛生管理体制）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派遣先は、派遣労働者が従事する業務内容及び作業環境に応じ、必要な安全衛生管理体制を整備するものとする。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派遣先は、安全管理者、衛生管理者、産業医その他法令上必要な管理者を適切に選任し、必要な措置を講じるものとする。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派遣先は、派遣労働者が安全衛生活動に関する相談又は報告を行える体制を整備するものとする。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k2spy1y7lmij" w:id="5"/>
      <w:bookmarkEnd w:id="5"/>
      <w:r w:rsidDel="00000000" w:rsidR="00000000" w:rsidRPr="00000000">
        <w:rPr>
          <w:rFonts w:ascii="Arial Unicode MS" w:cs="Arial Unicode MS" w:eastAsia="Arial Unicode MS" w:hAnsi="Arial Unicode MS"/>
          <w:b w:val="1"/>
          <w:bCs w:val="1"/>
          <w:rtl w:val="0"/>
        </w:rPr>
        <w:t xml:space="preserve">第5条（就業環境の整備）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派遣先は、作業場所、設備、機械器具その他業務環境について、安全性及び衛生面の確保に努めるものとする。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派遣先は、危険又は有害な業務に派遣労働者を従事させる場合、必要な防護措置及び安全対策を講じるものとする。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派遣先は、整理整頓、換気、照明、温度管理その他適切な労働環境の維持に努めるものとする。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wu10bfxy2ql" w:id="6"/>
      <w:bookmarkEnd w:id="6"/>
      <w:r w:rsidDel="00000000" w:rsidR="00000000" w:rsidRPr="00000000">
        <w:rPr>
          <w:rFonts w:ascii="Arial Unicode MS" w:cs="Arial Unicode MS" w:eastAsia="Arial Unicode MS" w:hAnsi="Arial Unicode MS"/>
          <w:b w:val="1"/>
          <w:bCs w:val="1"/>
          <w:rtl w:val="0"/>
        </w:rPr>
        <w:t xml:space="preserve">第6条（安全衛生教育）</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派遣先は、派遣労働者に対し、従事する業務に必要な安全衛生教育及び作業手順説明を実施するものとする。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派遣先は、危険作業又は特別教育を必要とする業務について、法令に基づく教育及び資格確認を行うものとする。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派遣先は、緊急時対応、避難経路、災害時連絡方法等について、派遣労働者へ周知するものとする。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vusw1h6ktko" w:id="7"/>
      <w:bookmarkEnd w:id="7"/>
      <w:r w:rsidDel="00000000" w:rsidR="00000000" w:rsidRPr="00000000">
        <w:rPr>
          <w:rFonts w:ascii="Arial Unicode MS" w:cs="Arial Unicode MS" w:eastAsia="Arial Unicode MS" w:hAnsi="Arial Unicode MS"/>
          <w:b w:val="1"/>
          <w:bCs w:val="1"/>
          <w:rtl w:val="0"/>
        </w:rPr>
        <w:t xml:space="preserve">第7条（健康管理）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派遣先は、派遣労働者の健康保持に配慮し、長時間労働の抑制及び適切な休憩取得に努めるものとする。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派遣先は、派遣労働者に対し、法令上必要な健康診断、面談指導その他必要措置について、派遣元と連携して対応するものとする。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派遣先は、メンタルヘルス不調その他健康上の問題が疑われる場合、速やかに派遣元へ報告し、必要な対応を協議するものとする。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kwr4w3b4mmt1" w:id="8"/>
      <w:bookmarkEnd w:id="8"/>
      <w:r w:rsidDel="00000000" w:rsidR="00000000" w:rsidRPr="00000000">
        <w:rPr>
          <w:rFonts w:ascii="Arial Unicode MS" w:cs="Arial Unicode MS" w:eastAsia="Arial Unicode MS" w:hAnsi="Arial Unicode MS"/>
          <w:b w:val="1"/>
          <w:bCs w:val="1"/>
          <w:rtl w:val="0"/>
        </w:rPr>
        <w:t xml:space="preserve">第8条（事故・災害発生時の対応）</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派遣先は、労働災害、事故、急病その他緊急事態が発生した場合、直ちに必要な応急措置及び安全確保措置を講じるものとする。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派遣先は、前項の事由が発生した場合、速やかに派遣元へ報告し、必要な情報提供を行うものとする。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派遣先は、事故原因の調査及び再発防止策の実施に協力するものとする。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7kx673ra5l99" w:id="9"/>
      <w:bookmarkEnd w:id="9"/>
      <w:r w:rsidDel="00000000" w:rsidR="00000000" w:rsidRPr="00000000">
        <w:rPr>
          <w:rFonts w:ascii="Arial Unicode MS" w:cs="Arial Unicode MS" w:eastAsia="Arial Unicode MS" w:hAnsi="Arial Unicode MS"/>
          <w:b w:val="1"/>
          <w:bCs w:val="1"/>
          <w:rtl w:val="0"/>
        </w:rPr>
        <w:t xml:space="preserve">第9条（ハラスメント防止）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派遣先は、職場におけるハラスメント防止措置を講じ、派遣労働者が安心して就業できる環境を整備するものとする。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派遣先は、相談窓口を設置し、相談内容について適切かつ秘密保持に配慮した対応を行うものとする。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jxxvrlwn77fb" w:id="10"/>
      <w:bookmarkEnd w:id="10"/>
      <w:r w:rsidDel="00000000" w:rsidR="00000000" w:rsidRPr="00000000">
        <w:rPr>
          <w:rFonts w:ascii="Arial Unicode MS" w:cs="Arial Unicode MS" w:eastAsia="Arial Unicode MS" w:hAnsi="Arial Unicode MS"/>
          <w:b w:val="1"/>
          <w:bCs w:val="1"/>
          <w:rtl w:val="0"/>
        </w:rPr>
        <w:t xml:space="preserve">第10条（情報共有）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派遣先は、派遣労働者の安全衛生管理に関し必要な事項について、派遣元と適切に情報共有及び連携を行うものとする。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pbddsif2qins" w:id="11"/>
      <w:bookmarkEnd w:id="11"/>
      <w:r w:rsidDel="00000000" w:rsidR="00000000" w:rsidRPr="00000000">
        <w:rPr>
          <w:rFonts w:ascii="Arial Unicode MS" w:cs="Arial Unicode MS" w:eastAsia="Arial Unicode MS" w:hAnsi="Arial Unicode MS"/>
          <w:b w:val="1"/>
          <w:bCs w:val="1"/>
          <w:rtl w:val="0"/>
        </w:rPr>
        <w:t xml:space="preserve">第11条（確認事項）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派遣先は、以下の事項について確認し、適切に対応するものとする。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・業務内容及び作業場所に応じた安全対策の実施</w:t>
        <w:br w:type="textWrapping"/>
        <w:t xml:space="preserve">・必要な保護具及び設備の整備</w:t>
        <w:br w:type="textWrapping"/>
        <w:t xml:space="preserve">・安全衛生教育の実施</w:t>
        <w:br w:type="textWrapping"/>
        <w:t xml:space="preserve">・緊急連絡体制及び災害時対応体制の整備</w:t>
        <w:br w:type="textWrapping"/>
        <w:t xml:space="preserve">・長時間労働防止及び健康管理への配慮</w:t>
        <w:br w:type="textWrapping"/>
        <w:t xml:space="preserve">・ハラスメント防止体制の整備</w:t>
        <w:br w:type="textWrapping"/>
        <w:t xml:space="preserve">・法令に基づく安全衛生管理体制の維持</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p2eiednhbdty"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派遣先及び派遣元は、本確認書に関連して知り得た相手方又は派遣労働者に関する情報を、法令に基づく場合を除き、第三者へ漏えいしてはならない。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ajtd5kd016wf"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本確認書の有効期間は、対象となる労働者派遣契約の有効期間中とし、当該契約終了時に終了するものとする。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901kybkoad3z"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本確認書に定めのない事項又は疑義が生じた場合、派遣元及び派遣先は誠意をもって協議し、解決するものとする。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【派遣元】</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