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zg8u61tzphc" w:id="0"/>
      <w:bookmarkEnd w:id="0"/>
      <w:r w:rsidDel="00000000" w:rsidR="00000000" w:rsidRPr="00000000">
        <w:rPr>
          <w:rFonts w:ascii="Arial Unicode MS" w:cs="Arial Unicode MS" w:eastAsia="Arial Unicode MS" w:hAnsi="Arial Unicode MS"/>
          <w:b w:val="1"/>
          <w:bCs w:val="1"/>
          <w:sz w:val="44"/>
          <w:szCs w:val="44"/>
          <w:rtl w:val="0"/>
        </w:rPr>
        <w:t xml:space="preserve">衣装レンタル契約書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衣装レンタル契約書（以下「本契約」という。）は、以下の当事者間において、衣装のレンタル利用に関し、次のとおり締結する。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rizgy71u9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本契約は、貸主が所有または管理する衣装を借主に対して一時的に貸与し、借主がこれを利用するにあたり、必要な条件その他の事項を定めることを目的とする。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nc66iqkdg4y"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1．「衣装」とは、ドレス、タキシード、和装、アクセサリー、靴、装飾品その他貸主が貸与する物品一式をいう。</w:t>
        <w:br w:type="textWrapping"/>
        <w:t xml:space="preserve">2．「レンタル期間」とは、貸主が借主に衣装を引き渡した日から、借主が貸主へ返却を完了した日までの期間をいう。</w:t>
        <w:br w:type="textWrapping"/>
        <w:t xml:space="preserve">3．「利用目的」とは、婚礼、前撮り、撮影、イベント、式典その他借主が申込時に申告した利用内容をいう。</w:t>
        <w:br w:type="textWrapping"/>
        <w:t xml:space="preserve">4．「破損等」とは、汚損、破損、変形、紛失、盗難、付属品欠損その他通常使用の範囲を超える状態をいう。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e3jag4jmjil1" w:id="3"/>
      <w:bookmarkEnd w:id="3"/>
      <w:r w:rsidDel="00000000" w:rsidR="00000000" w:rsidRPr="00000000">
        <w:rPr>
          <w:rFonts w:ascii="Arial Unicode MS" w:cs="Arial Unicode MS" w:eastAsia="Arial Unicode MS" w:hAnsi="Arial Unicode MS"/>
          <w:b w:val="1"/>
          <w:bCs w:val="1"/>
          <w:rtl w:val="0"/>
        </w:rPr>
        <w:t xml:space="preserve">第3条（レンタル申込み）</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1．借主は、貸主所定の方法によりレンタル申込みを行うものとする。</w:t>
        <w:br w:type="textWrapping"/>
        <w:t xml:space="preserve">2．貸主は、申込み内容を確認の上、承諾した場合に本契約が成立する。</w:t>
        <w:br w:type="textWrapping"/>
        <w:t xml:space="preserve">3．借主は、申込みに際して虚偽の情報を申告してはならない。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u7ewxgkily1" w:id="4"/>
      <w:bookmarkEnd w:id="4"/>
      <w:r w:rsidDel="00000000" w:rsidR="00000000" w:rsidRPr="00000000">
        <w:rPr>
          <w:rFonts w:ascii="Arial Unicode MS" w:cs="Arial Unicode MS" w:eastAsia="Arial Unicode MS" w:hAnsi="Arial Unicode MS"/>
          <w:b w:val="1"/>
          <w:bCs w:val="1"/>
          <w:rtl w:val="0"/>
        </w:rPr>
        <w:t xml:space="preserve">第4条（レンタル料金）</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1．借主は、貸主に対し、別途定めるレンタル料金を支払うものとする。</w:t>
        <w:br w:type="textWrapping"/>
        <w:t xml:space="preserve">2．レンタル料金には、衣装本体の使用料のほか、必要に応じてクリーニング費用、配送料、補修費用等を含む場合がある。</w:t>
        <w:br w:type="textWrapping"/>
        <w:t xml:space="preserve">3．支払方法および支払期限は、貸主が別途定める方法による。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nqnvuy7xb8" w:id="5"/>
      <w:bookmarkEnd w:id="5"/>
      <w:r w:rsidDel="00000000" w:rsidR="00000000" w:rsidRPr="00000000">
        <w:rPr>
          <w:rFonts w:ascii="Arial Unicode MS" w:cs="Arial Unicode MS" w:eastAsia="Arial Unicode MS" w:hAnsi="Arial Unicode MS"/>
          <w:b w:val="1"/>
          <w:bCs w:val="1"/>
          <w:rtl w:val="0"/>
        </w:rPr>
        <w:t xml:space="preserve">第5条（保証金）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1．貸主は、必要に応じて借主から保証金を預かることができる。</w:t>
        <w:br w:type="textWrapping"/>
        <w:t xml:space="preserve">2．保証金は、未払い料金または借主負担費用が存在しない場合、返却確認後に借主へ返還する。</w:t>
        <w:br w:type="textWrapping"/>
        <w:t xml:space="preserve">3．借主に未払債務がある場合、貸主は保証金をこれに充当できる。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7z8prto4uzp" w:id="6"/>
      <w:bookmarkEnd w:id="6"/>
      <w:r w:rsidDel="00000000" w:rsidR="00000000" w:rsidRPr="00000000">
        <w:rPr>
          <w:rFonts w:ascii="Arial Unicode MS" w:cs="Arial Unicode MS" w:eastAsia="Arial Unicode MS" w:hAnsi="Arial Unicode MS"/>
          <w:b w:val="1"/>
          <w:bCs w:val="1"/>
          <w:rtl w:val="0"/>
        </w:rPr>
        <w:t xml:space="preserve">第6条（衣装の引渡し）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1．貸主は、レンタル開始日までに借主へ衣装を引き渡すものとする。</w:t>
        <w:br w:type="textWrapping"/>
        <w:t xml:space="preserve">2．借主は、引渡し時に衣装の状態、数量および付属品を確認し、異常がある場合には直ちに貸主へ通知するものとする。</w:t>
        <w:br w:type="textWrapping"/>
        <w:t xml:space="preserve">3．借主が前項の通知を行わなかった場合、衣装は正常な状態で引き渡されたものとみなす。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nuktr9zyp17" w:id="7"/>
      <w:bookmarkEnd w:id="7"/>
      <w:r w:rsidDel="00000000" w:rsidR="00000000" w:rsidRPr="00000000">
        <w:rPr>
          <w:rFonts w:ascii="Arial Unicode MS" w:cs="Arial Unicode MS" w:eastAsia="Arial Unicode MS" w:hAnsi="Arial Unicode MS"/>
          <w:b w:val="1"/>
          <w:bCs w:val="1"/>
          <w:rtl w:val="0"/>
        </w:rPr>
        <w:t xml:space="preserve">第7条（利用上の遵守事項）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借主は、衣装の利用に際し、次の各号を遵守しなければならない。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1．善良なる管理者の注意をもって衣装を使用すること</w:t>
        <w:br w:type="textWrapping"/>
        <w:t xml:space="preserve">2．利用目的以外に使用しないこと</w:t>
        <w:br w:type="textWrapping"/>
        <w:t xml:space="preserve">3．第三者へ転貸、譲渡または担保設定を行わないこと</w:t>
        <w:br w:type="textWrapping"/>
        <w:t xml:space="preserve">4．衣装の改造、加工、修繕またはクリーニングを無断で行わないこと</w:t>
        <w:br w:type="textWrapping"/>
        <w:t xml:space="preserve">5．法令、公序良俗に反する用途に利用しないこと</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wfe4cyuqdeu" w:id="8"/>
      <w:bookmarkEnd w:id="8"/>
      <w:r w:rsidDel="00000000" w:rsidR="00000000" w:rsidRPr="00000000">
        <w:rPr>
          <w:rFonts w:ascii="Arial Unicode MS" w:cs="Arial Unicode MS" w:eastAsia="Arial Unicode MS" w:hAnsi="Arial Unicode MS"/>
          <w:b w:val="1"/>
          <w:bCs w:val="1"/>
          <w:rtl w:val="0"/>
        </w:rPr>
        <w:t xml:space="preserve">第8条（サイズ調整等）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1．貸主は、必要に応じて衣装のサイズ調整を行うことができる。</w:t>
        <w:br w:type="textWrapping"/>
        <w:t xml:space="preserve">2．借主の要望による特別加工については、別途費用が発生する場合がある。</w:t>
        <w:br w:type="textWrapping"/>
        <w:t xml:space="preserve">3．加工済み衣装については、キャンセルまたは変更が制限される場合がある。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t9u69u9uq90" w:id="9"/>
      <w:bookmarkEnd w:id="9"/>
      <w:r w:rsidDel="00000000" w:rsidR="00000000" w:rsidRPr="00000000">
        <w:rPr>
          <w:rFonts w:ascii="Arial Unicode MS" w:cs="Arial Unicode MS" w:eastAsia="Arial Unicode MS" w:hAnsi="Arial Unicode MS"/>
          <w:b w:val="1"/>
          <w:bCs w:val="1"/>
          <w:rtl w:val="0"/>
        </w:rPr>
        <w:t xml:space="preserve">第9条（レンタル期間の延長）</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1．借主がレンタル期間の延長を希望する場合、事前に貸主の承諾を得なければならない。</w:t>
        <w:br w:type="textWrapping"/>
        <w:t xml:space="preserve">2．貸主は、予約状況その他の事情により延長を断ることができる。</w:t>
        <w:br w:type="textWrapping"/>
        <w:t xml:space="preserve">3．延長が認められた場合、借主は追加料金を支払うものとする。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z6ra1ccbrsk5" w:id="10"/>
      <w:bookmarkEnd w:id="10"/>
      <w:r w:rsidDel="00000000" w:rsidR="00000000" w:rsidRPr="00000000">
        <w:rPr>
          <w:rFonts w:ascii="Arial Unicode MS" w:cs="Arial Unicode MS" w:eastAsia="Arial Unicode MS" w:hAnsi="Arial Unicode MS"/>
          <w:b w:val="1"/>
          <w:bCs w:val="1"/>
          <w:rtl w:val="0"/>
        </w:rPr>
        <w:t xml:space="preserve">第10条（返却）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1．借主は、レンタル期間満了までに衣装を貸主へ返却しなければならない。</w:t>
        <w:br w:type="textWrapping"/>
        <w:t xml:space="preserve">2．返却方法は、店頭返却、配送返却その他貸主指定の方法による。</w:t>
        <w:br w:type="textWrapping"/>
        <w:t xml:space="preserve">3．返却遅延が生じた場合、借主は別途定める延滞料金を支払うものとする。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cvosq1khryg" w:id="11"/>
      <w:bookmarkEnd w:id="11"/>
      <w:r w:rsidDel="00000000" w:rsidR="00000000" w:rsidRPr="00000000">
        <w:rPr>
          <w:rFonts w:ascii="Arial Unicode MS" w:cs="Arial Unicode MS" w:eastAsia="Arial Unicode MS" w:hAnsi="Arial Unicode MS"/>
          <w:b w:val="1"/>
          <w:bCs w:val="1"/>
          <w:rtl w:val="0"/>
        </w:rPr>
        <w:t xml:space="preserve">第11条（汚損・破損・紛失等）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1．借主は、衣装に破損等が生じた場合、直ちに貸主へ通知しなければならない。</w:t>
        <w:br w:type="textWrapping"/>
        <w:t xml:space="preserve">2．通常使用の範囲を超える汚損または破損が認められた場合、借主は補修費用または再取得費用を負担する。</w:t>
        <w:br w:type="textWrapping"/>
        <w:t xml:space="preserve">3．衣装の紛失または修復不能な損傷が生じた場合、借主は貸主の定める再調達相当額を賠償する。</w:t>
        <w:br w:type="textWrapping"/>
        <w:t xml:space="preserve">4．自然な経年劣化または通常使用による軽微な損耗については、借主は責任を負わない。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55q4da2pph39" w:id="12"/>
      <w:bookmarkEnd w:id="12"/>
      <w:r w:rsidDel="00000000" w:rsidR="00000000" w:rsidRPr="00000000">
        <w:rPr>
          <w:rFonts w:ascii="Arial Unicode MS" w:cs="Arial Unicode MS" w:eastAsia="Arial Unicode MS" w:hAnsi="Arial Unicode MS"/>
          <w:b w:val="1"/>
          <w:bCs w:val="1"/>
          <w:rtl w:val="0"/>
        </w:rPr>
        <w:t xml:space="preserve">第12条（キャンセル）</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1．借主が契約成立後にキャンセルする場合、貸主所定のキャンセル料を支払うものとする。</w:t>
        <w:br w:type="textWrapping"/>
        <w:t xml:space="preserve">2．キャンセル料の基準は、利用予定日までの日数に応じて別途定める。</w:t>
        <w:br w:type="textWrapping"/>
        <w:t xml:space="preserve">3．天災地変その他やむを得ない事由がある場合、貸主および借主は協議の上、対応を決定する。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n0mg0vcfmr2h"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貸主は、借主が次の各号のいずれかに該当した場合、何らの催告なく本契約を解除できる。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br w:type="textWrapping"/>
        <w:t xml:space="preserve">2．レンタル料金の支払いを怠った場合</w:t>
        <w:br w:type="textWrapping"/>
        <w:t xml:space="preserve">3．反社会的勢力との関与が判明した場合</w:t>
        <w:br w:type="textWrapping"/>
        <w:t xml:space="preserve">4．貸主との信頼関係を著しく害する行為を行った場合</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kjupcdb1c59k"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1．借主は、自らまたは関係者が反社会的勢力に該当しないことを表明し保証する。</w:t>
        <w:br w:type="textWrapping"/>
        <w:t xml:space="preserve">2．借主が前項に違反した場合、貸主は何らの催告なく本契約を解除できる。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mq5cr9n50sb5"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1．貸主は、衣装利用に関連して借主または第三者に生じた損害について、貸主の故意または重過失による場合を除き責任を負わない。</w:t>
        <w:br w:type="textWrapping"/>
        <w:t xml:space="preserve">2．天災、配送事故、交通事情その他不可抗力により衣装の提供が困難となった場合、貸主は合理的範囲で代替対応を行うものとする。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cl7sd18q9pdk" w:id="16"/>
      <w:bookmarkEnd w:id="16"/>
      <w:r w:rsidDel="00000000" w:rsidR="00000000" w:rsidRPr="00000000">
        <w:rPr>
          <w:rFonts w:ascii="Arial Unicode MS" w:cs="Arial Unicode MS" w:eastAsia="Arial Unicode MS" w:hAnsi="Arial Unicode MS"/>
          <w:b w:val="1"/>
          <w:bCs w:val="1"/>
          <w:rtl w:val="0"/>
        </w:rPr>
        <w:t xml:space="preserve">第16条（個人情報の取扱い）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貸主は、借主の個人情報を、本契約の履行、本人確認、商品配送、問い合わせ対応その他業務遂行に必要な範囲で利用するものとする。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qss6kjnz1tl"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本契約に定めのない事項または疑義が生じた場合、貸主および借主は誠意をもって協議し、解決を図るものとする。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lxezqc6rve8x" w:id="18"/>
      <w:bookmarkEnd w:id="18"/>
      <w:r w:rsidDel="00000000" w:rsidR="00000000" w:rsidRPr="00000000">
        <w:rPr>
          <w:rFonts w:ascii="Arial Unicode MS" w:cs="Arial Unicode MS" w:eastAsia="Arial Unicode MS" w:hAnsi="Arial Unicode MS"/>
          <w:b w:val="1"/>
          <w:bCs w:val="1"/>
          <w:rtl w:val="0"/>
        </w:rPr>
        <w:t xml:space="preserve">第18条（準拠法・管轄裁判所）</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br w:type="textWrapping"/>
        <w:t xml:space="preserve">2．本契約に関して紛争が生じた場合、貸主所在地を管轄する地方裁判所または簡易裁判所を第一審の専属的合意管轄裁判所とする。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w9kyw75mryo8" w:id="19"/>
      <w:bookmarkEnd w:id="19"/>
      <w:r w:rsidDel="00000000" w:rsidR="00000000" w:rsidRPr="00000000">
        <w:rPr>
          <w:rFonts w:ascii="Arial Unicode MS" w:cs="Arial Unicode MS" w:eastAsia="Arial Unicode MS" w:hAnsi="Arial Unicode MS"/>
          <w:b w:val="1"/>
          <w:bCs w:val="1"/>
          <w:rtl w:val="0"/>
        </w:rPr>
        <w:t xml:space="preserve">第19条（契約締結）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本契約締結の証として、本書2通を作成し、貸主および借主が記名押印の上、各1通を保有する。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3fqhxd48gqw" w:id="20"/>
      <w:bookmarkEnd w:id="20"/>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su5fc65kuj9p" w:id="21"/>
      <w:bookmarkEnd w:id="21"/>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qa4czv51krp" w:id="22"/>
      <w:bookmarkEnd w:id="22"/>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bfw7lacfpue8" w:id="23"/>
      <w:bookmarkEnd w:id="23"/>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2si7nldxurry" w:id="24"/>
      <w:bookmarkEnd w:id="24"/>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gvdrjedekj34" w:id="25"/>
      <w:bookmarkEnd w:id="25"/>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8tfyw5fxex5j" w:id="26"/>
      <w:bookmarkEnd w:id="26"/>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k6k3kxsgjy1l" w:id="27"/>
      <w:bookmarkEnd w:id="27"/>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kxa9hvfh16gs" w:id="28"/>
      <w:bookmarkEnd w:id="28"/>
      <w:r w:rsidDel="00000000" w:rsidR="00000000" w:rsidRPr="00000000">
        <w:rPr>
          <w:rtl w:val="0"/>
        </w:rPr>
      </w:r>
    </w:p>
    <w:p w:rsidR="00000000" w:rsidDel="00000000" w:rsidP="00000000" w:rsidRDefault="00000000" w:rsidRPr="00000000" w14:paraId="0000004A">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　　　年　　　月　　　日</w:t>
      </w:r>
      <w:r w:rsidDel="00000000" w:rsidR="00000000" w:rsidRPr="00000000">
        <w:rPr>
          <w:rtl w:val="0"/>
        </w:rPr>
      </w:r>
    </w:p>
    <w:p w:rsidR="00000000" w:rsidDel="00000000" w:rsidP="00000000" w:rsidRDefault="00000000" w:rsidRPr="00000000" w14:paraId="0000004B">
      <w:pPr>
        <w:pStyle w:val="Heading4"/>
        <w:keepNext w:val="0"/>
        <w:keepLines w:val="0"/>
        <w:spacing w:after="40" w:before="240" w:lineRule="auto"/>
        <w:rPr>
          <w:b w:val="1"/>
          <w:bCs w:val="1"/>
          <w:color w:val="000000"/>
          <w:sz w:val="20"/>
          <w:szCs w:val="20"/>
        </w:rPr>
      </w:pPr>
      <w:bookmarkStart w:colFirst="0" w:colLast="0" w:name="_n5uxyvwfk9a" w:id="29"/>
      <w:bookmarkEnd w:id="29"/>
      <w:r w:rsidDel="00000000" w:rsidR="00000000" w:rsidRPr="00000000">
        <w:rPr>
          <w:rtl w:val="0"/>
        </w:rPr>
      </w:r>
    </w:p>
    <w:p w:rsidR="00000000" w:rsidDel="00000000" w:rsidP="00000000" w:rsidRDefault="00000000" w:rsidRPr="00000000" w14:paraId="0000004C">
      <w:pPr>
        <w:pStyle w:val="Heading4"/>
        <w:keepNext w:val="0"/>
        <w:keepLines w:val="0"/>
        <w:spacing w:after="40" w:before="240" w:lineRule="auto"/>
        <w:rPr>
          <w:b w:val="1"/>
          <w:bCs w:val="1"/>
          <w:color w:val="000000"/>
          <w:sz w:val="20"/>
          <w:szCs w:val="20"/>
        </w:rPr>
      </w:pPr>
      <w:bookmarkStart w:colFirst="0" w:colLast="0" w:name="_bxi5aww8tui4" w:id="30"/>
      <w:bookmarkEnd w:id="30"/>
      <w:r w:rsidDel="00000000" w:rsidR="00000000" w:rsidRPr="00000000">
        <w:rPr>
          <w:rFonts w:ascii="Arial Unicode MS" w:cs="Arial Unicode MS" w:eastAsia="Arial Unicode MS" w:hAnsi="Arial Unicode MS"/>
          <w:b w:val="1"/>
          <w:bCs w:val="1"/>
          <w:color w:val="000000"/>
          <w:sz w:val="20"/>
          <w:szCs w:val="20"/>
          <w:rtl w:val="0"/>
        </w:rPr>
        <w:t xml:space="preserve">貸主</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ltlharw3z5rh" w:id="31"/>
      <w:bookmarkEnd w:id="31"/>
      <w:r w:rsidDel="00000000" w:rsidR="00000000" w:rsidRPr="00000000">
        <w:rPr>
          <w:rFonts w:ascii="Arial Unicode MS" w:cs="Arial Unicode MS" w:eastAsia="Arial Unicode MS" w:hAnsi="Arial Unicode MS"/>
          <w:b w:val="1"/>
          <w:bCs w:val="1"/>
          <w:color w:val="000000"/>
          <w:sz w:val="20"/>
          <w:szCs w:val="20"/>
          <w:rtl w:val="0"/>
        </w:rPr>
        <w:t xml:space="preserve">借主</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