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医療コンサルティング業務委託契約書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医療コンサルティング業務に関し、以下のとおり医療コンサルティング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運営又は関与する医療機関、歯科医院、クリニック、介護事業所その他医療関連事業に関し、乙が経営支援、運営支援、集患支援、事務改善その他のコンサルティング業務を提供するにあたり、その条件及び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第2条（委託業務）</w:t>
        <w:br w:type="textWrapping"/>
      </w:r>
      <w:r w:rsidDel="00000000" w:rsidR="00000000" w:rsidRPr="00000000">
        <w:rPr>
          <w:rFonts w:ascii="Arial Unicode MS" w:cs="Arial Unicode MS" w:eastAsia="Arial Unicode MS" w:hAnsi="Arial Unicode MS"/>
          <w:sz w:val="20"/>
          <w:szCs w:val="20"/>
          <w:rtl w:val="0"/>
        </w:rPr>
        <w:t xml:space="preserve">1　甲は乙に対し、次の各号に定める業務の全部又は一部を委託し、乙はこれを受託する。</w:t>
        <w:br w:type="textWrapping"/>
        <w:t xml:space="preserve">（1）医療機関の経営分析及び改善提案</w:t>
        <w:br w:type="textWrapping"/>
        <w:t xml:space="preserve">（2）診療体制、業務フロー及びオペレーション改善支援</w:t>
        <w:br w:type="textWrapping"/>
        <w:t xml:space="preserve">（3）スタッフ教育及び研修支援</w:t>
        <w:br w:type="textWrapping"/>
        <w:t xml:space="preserve">（4）患者対応及び接遇改善支援</w:t>
        <w:br w:type="textWrapping"/>
        <w:t xml:space="preserve">（5）集患、広報及びマーケティング支援</w:t>
        <w:br w:type="textWrapping"/>
        <w:t xml:space="preserve">（6）医療DX、システム導入及び業務効率化支援</w:t>
        <w:br w:type="textWrapping"/>
        <w:t xml:space="preserve">（7）行政対応及び各種資料作成支援</w:t>
        <w:br w:type="textWrapping"/>
        <w:t xml:space="preserve">（8）その他甲乙協議のうえ定める業務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具体的な業務内容、実施方法、スケジュール及び成果物の有無等は、個別契約、発注書、業務指示書その他甲乙が合意する書面により定める。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期間満了日の1か月前までに甲乙いずれからも書面による終了の意思表示がない場合、本契約は同一条件にてさらに1年間更新されるものとし、以後も同様とする。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乙は毎月末日締めにて請求書を発行し、甲は翌月末日までに乙指定の銀行口座へ振込送金により支払うものとする。なお、振込手数料は甲の負担とする。</w:t>
        <w:br w:type="textWrapping"/>
        <w:t xml:space="preserve">3　乙が本業務遂行のために必要な交通費、宿泊費、外注費その他実費を支出した場合、甲は乙に対し、事前承認を条件としてこれを支払う。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乙は、本業務の全部又は一部を第三者に再委託することができる。</w:t>
        <w:br w:type="textWrapping"/>
        <w:t xml:space="preserve">2　乙は、再委託先に対し、本契約と同等の義務を負わせるものとし、再委託先の行為について責任を負う。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第6条（資料提供及び協力義務）</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甲は、乙による本業務遂行に必要な情報、資料、データその他必要事項を適時提供するものとする。</w:t>
        <w:br w:type="textWrapping"/>
        <w:t xml:space="preserve">2　甲が必要な情報提供又は協力を行わないことにより、本業務に遅延又は支障が生じた場合、乙はその責任を負わない。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甲及び乙は、本契約に関連して知り得た相手方の技術上、営業上、患者情報その他一切の非公開情報を秘密として保持し、相手方の事前承諾なく第三者へ開示又は漏えいしてはならない。</w:t>
        <w:br w:type="textWrapping"/>
        <w:t xml:space="preserve">2　前項の規定は、次の各号に該当する情報には適用しない。</w:t>
        <w:br w:type="textWrapping"/>
        <w:t xml:space="preserve">（1）取得時点で既に公知であった情報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（4）法令又は裁判所若しくは行政機関の命令により開示が必要となる情報</w:t>
        <w:br w:type="textWrapping"/>
        <w:t xml:space="preserve">3　本条の義務は、本契約終了後も5年間存続する。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第8条（個人情報及び患者情報の取扱い）</w:t>
        <w:br w:type="textWrapping"/>
      </w:r>
      <w:r w:rsidDel="00000000" w:rsidR="00000000" w:rsidRPr="00000000">
        <w:rPr>
          <w:rFonts w:ascii="Arial Unicode MS" w:cs="Arial Unicode MS" w:eastAsia="Arial Unicode MS" w:hAnsi="Arial Unicode MS"/>
          <w:sz w:val="20"/>
          <w:szCs w:val="20"/>
          <w:rtl w:val="0"/>
        </w:rPr>
        <w:t xml:space="preserve">1　乙は、個人情報保護法その他関連法令を遵守し、患者情報その他個人情報を適切に取り扱うものとする。</w:t>
        <w:br w:type="textWrapping"/>
        <w:t xml:space="preserve">2　乙は、本業務遂行以外の目的で個人情報を利用してはならない。</w:t>
        <w:br w:type="textWrapping"/>
        <w:t xml:space="preserve">3　乙は、個人情報漏えい等の事故が発生した場合、直ちに甲へ報告し、必要な対応を行うものとする。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第9条（成果物及び知的財産権）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本業務により作成された資料、マニュアル、分析レポートその他成果物に関する著作権その他知的財産権は、別段の定めがない限り乙に帰属する。</w:t>
        <w:br w:type="textWrapping"/>
        <w:t xml:space="preserve">2　甲は、成果物を自己の事業運営目的の範囲内で利用できるものとする。</w:t>
        <w:br w:type="textWrapping"/>
        <w:t xml:space="preserve">3　乙が従前から保有するノウハウ、テンプレート、分析手法その他知的財産については、乙に帰属する。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甲は、乙の事前承諾なく、次の各号に定める行為を行ってはならない。</w:t>
        <w:br w:type="textWrapping"/>
        <w:t xml:space="preserve">（1）成果物の転載、複製、第三者提供</w:t>
        <w:br w:type="textWrapping"/>
        <w:t xml:space="preserve">（2）乙のノウハウを利用した類似サービスの提供</w:t>
        <w:br w:type="textWrapping"/>
        <w:t xml:space="preserve">（3）乙又は乙関係者の信用を毀損する行為</w:t>
        <w:br w:type="textWrapping"/>
        <w:t xml:space="preserve">（4）法令又は公序良俗に反する行為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第11条（非保証）</w:t>
        <w:br w:type="textWrapping"/>
      </w:r>
      <w:r w:rsidDel="00000000" w:rsidR="00000000" w:rsidRPr="00000000">
        <w:rPr>
          <w:rFonts w:ascii="Arial Unicode MS" w:cs="Arial Unicode MS" w:eastAsia="Arial Unicode MS" w:hAnsi="Arial Unicode MS"/>
          <w:sz w:val="20"/>
          <w:szCs w:val="20"/>
          <w:rtl w:val="0"/>
        </w:rPr>
        <w:t xml:space="preserve">1　乙は、本業務に関し、一定の売上向上、患者増加、利益改善その他成果を保証するものではない。</w:t>
        <w:br w:type="textWrapping"/>
        <w:t xml:space="preserve">2　乙は、診療行為、医療判断、保険請求その他医療機関固有の判断について責任を負わない。</w:t>
        <w:br w:type="textWrapping"/>
        <w:t xml:space="preserve">3　甲は、自らの責任において最終的な経営判断及び医療判断を行うものとする。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甲又は乙は、相手方が本契約に違反し、相当期間を定めて是正を催告したにもかかわらず改善されない場合、本契約を解除することができる。</w:t>
        <w:br w:type="textWrapping"/>
        <w:t xml:space="preserve">2　甲又は乙は、相手方に次の各号の事由が生じた場合、何らの催告なく直ちに本契約を解除できる。</w:t>
        <w:br w:type="textWrapping"/>
        <w:t xml:space="preserve">（1）支払停止又は支払不能</w:t>
        <w:br w:type="textWrapping"/>
        <w:t xml:space="preserve">（2）差押え、仮差押え、競売申立て</w:t>
        <w:br w:type="textWrapping"/>
        <w:t xml:space="preserve">（3）破産、民事再生、会社更生又は特別清算の申立て</w:t>
        <w:br w:type="textWrapping"/>
        <w:t xml:space="preserve">（4）重大な法令違反又は信用失墜行為</w:t>
        <w:br w:type="textWrapping"/>
        <w:t xml:space="preserve">（5）反社会的勢力との関与が判明した場合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甲及び乙は、自ら又は役員等が暴力団その他反社会的勢力に該当しないことを表明し保証する。</w:t>
        <w:br w:type="textWrapping"/>
        <w:t xml:space="preserve">2　甲及び乙は、相手方が前項に違反した場合、何らの催告なく本契約を解除できる。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ものとする。ただし、乙の損害賠償責任は、当該損害発生月以前6か月間に甲が乙へ支払った報酬総額を上限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天災地変、感染症拡大、法令改正、行政指導、システム障害その他当事者の合理的支配を超える事由により本契約の履行が困難となった場合、当事者はその責任を負わない。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