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wxbn0gpvqvkq" w:id="0"/>
      <w:bookmarkEnd w:id="0"/>
      <w:r w:rsidDel="00000000" w:rsidR="00000000" w:rsidRPr="00000000">
        <w:rPr>
          <w:rFonts w:ascii="Arial Unicode MS" w:cs="Arial Unicode MS" w:eastAsia="Arial Unicode MS" w:hAnsi="Arial Unicode MS"/>
          <w:b w:val="1"/>
          <w:bCs w:val="1"/>
          <w:sz w:val="44"/>
          <w:szCs w:val="44"/>
          <w:rtl w:val="0"/>
        </w:rPr>
        <w:t xml:space="preserve">UI/UXデザイン制作契約書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UI/UXデザイン制作契約書（以下「本契約」という。）は、UI/UXデザイン制作業務の委託に関し、発注者と受託者との間の権利義務関係を明確にすることを目的として締結されるものです。</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株式会社●●（以下「甲」という。）と、●●（以下「乙」という。）は、UI/UXデザイン制作業務に関し、以下のとおり契約を締結する。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21l3jkj75lef"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甲は乙に対し、Webサービス、アプリケーション、システムその他デジタルプロダクトに関するUI/UXデザイン制作業務（以下「本業務」という。）を委託し、乙はこれを受託する。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9edwzua7dgn"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乙が行う本業務の内容は、次の各号のとおりとする。</w:t>
      </w:r>
    </w:p>
    <w:p w:rsidR="00000000" w:rsidDel="00000000" w:rsidP="00000000" w:rsidRDefault="00000000" w:rsidRPr="00000000" w14:paraId="0000000B">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ユーザー体験設計に関する提案</w:t>
      </w:r>
    </w:p>
    <w:p w:rsidR="00000000" w:rsidDel="00000000" w:rsidP="00000000" w:rsidRDefault="00000000" w:rsidRPr="00000000" w14:paraId="0000000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UIデザイン制作</w:t>
      </w:r>
    </w:p>
    <w:p w:rsidR="00000000" w:rsidDel="00000000" w:rsidP="00000000" w:rsidRDefault="00000000" w:rsidRPr="00000000" w14:paraId="0000000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ワイヤーフレーム、画面設計図、遷移図等の作成</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デザインカンプ、プロトタイプ等の制作</w:t>
      </w:r>
    </w:p>
    <w:p w:rsidR="00000000" w:rsidDel="00000000" w:rsidP="00000000" w:rsidRDefault="00000000" w:rsidRPr="00000000" w14:paraId="0000000F">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デザインガイドラインの作成</w:t>
      </w:r>
    </w:p>
    <w:p w:rsidR="00000000" w:rsidDel="00000000" w:rsidP="00000000" w:rsidRDefault="00000000" w:rsidRPr="00000000" w14:paraId="00000010">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UX改善提案</w:t>
      </w:r>
    </w:p>
    <w:p w:rsidR="00000000" w:rsidDel="00000000" w:rsidP="00000000" w:rsidRDefault="00000000" w:rsidRPr="00000000" w14:paraId="00000011">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前各号に付随関連する業務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具体的な制作範囲、納品物、スケジュール、修正回数その他必要事項は、別途仕様書、発注書又は電子メール等により定める。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zfa0627g1asj" w:id="3"/>
      <w:bookmarkEnd w:id="3"/>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本契約の有効期間は、契約締結日から●年●月●日までとする。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期間満了の1か月前までに甲乙いずれからも書面又は電磁的方法による異議の申し出がない場合、本契約は同一条件でさらに1年間更新されるものとし、以後も同様とする。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c0n56i5c9hw" w:id="4"/>
      <w:bookmarkEnd w:id="4"/>
      <w:r w:rsidDel="00000000" w:rsidR="00000000" w:rsidRPr="00000000">
        <w:rPr>
          <w:rFonts w:ascii="Arial Unicode MS" w:cs="Arial Unicode MS" w:eastAsia="Arial Unicode MS" w:hAnsi="Arial Unicode MS"/>
          <w:b w:val="1"/>
          <w:bCs w:val="1"/>
          <w:rtl w:val="0"/>
        </w:rPr>
        <w:t xml:space="preserve">第4条（報酬）</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甲は乙に対し、本業務の対価として、別途定める報酬を支払う。</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報酬の支払時期及び支払方法は、別途甲乙協議のうえ定める。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振込手数料は甲の負担とする。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ws5t7vyacrsz" w:id="5"/>
      <w:bookmarkEnd w:id="5"/>
      <w:r w:rsidDel="00000000" w:rsidR="00000000" w:rsidRPr="00000000">
        <w:rPr>
          <w:rFonts w:ascii="Arial Unicode MS" w:cs="Arial Unicode MS" w:eastAsia="Arial Unicode MS" w:hAnsi="Arial Unicode MS"/>
          <w:b w:val="1"/>
          <w:bCs w:val="1"/>
          <w:rtl w:val="0"/>
        </w:rPr>
        <w:t xml:space="preserve">第5条（追加業務）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甲による仕様変更、追加要望その他当初合意した業務範囲を超える対応が必要となった場合、乙は追加費用及び納期延長を請求することができる。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乙は、追加対応を行う前に、その内容及び費用について甲に通知し、双方協議のうえ決定する。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8qpe836usxhq" w:id="6"/>
      <w:bookmarkEnd w:id="6"/>
      <w:r w:rsidDel="00000000" w:rsidR="00000000" w:rsidRPr="00000000">
        <w:rPr>
          <w:rFonts w:ascii="Arial Unicode MS" w:cs="Arial Unicode MS" w:eastAsia="Arial Unicode MS" w:hAnsi="Arial Unicode MS"/>
          <w:b w:val="1"/>
          <w:bCs w:val="1"/>
          <w:rtl w:val="0"/>
        </w:rPr>
        <w:t xml:space="preserve">第6条（素材等の提供）</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甲は、本業務に必要なロゴ、画像、文章、ブランドガイドラインその他必要資料を乙に提供する。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甲は、提供素材について第三者の権利侵害がないことを保証する。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甲が必要資料の提供を遅延した場合、乙は納期を合理的な範囲で延長できる。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wec70aiog22w" w:id="7"/>
      <w:bookmarkEnd w:id="7"/>
      <w:r w:rsidDel="00000000" w:rsidR="00000000" w:rsidRPr="00000000">
        <w:rPr>
          <w:rFonts w:ascii="Arial Unicode MS" w:cs="Arial Unicode MS" w:eastAsia="Arial Unicode MS" w:hAnsi="Arial Unicode MS"/>
          <w:b w:val="1"/>
          <w:bCs w:val="1"/>
          <w:rtl w:val="0"/>
        </w:rPr>
        <w:t xml:space="preserve">第7条（修正対応）</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乙は、甲から合理的な範囲で修正依頼を受けた場合、これに対応する。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大幅な仕様変更、デザインコンセプト変更又は追加ページ制作等については、追加業務として取り扱う。</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修正回数の上限は、別途定める仕様書等による。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x43nlsrc4n5j" w:id="8"/>
      <w:bookmarkEnd w:id="8"/>
      <w:r w:rsidDel="00000000" w:rsidR="00000000" w:rsidRPr="00000000">
        <w:rPr>
          <w:rFonts w:ascii="Arial Unicode MS" w:cs="Arial Unicode MS" w:eastAsia="Arial Unicode MS" w:hAnsi="Arial Unicode MS"/>
          <w:b w:val="1"/>
          <w:bCs w:val="1"/>
          <w:rtl w:val="0"/>
        </w:rPr>
        <w:t xml:space="preserve">第8条（納品及び検収）</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乙は、別途定める方法により成果物を納品する。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甲は、納品後●日以内に検収を行い、不備の有無を通知するものとする。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甲が前項期間内に何ら通知を行わない場合、成果物は検収合格したものとみなす。</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l17yjxnrgk7n" w:id="9"/>
      <w:bookmarkEnd w:id="9"/>
      <w:r w:rsidDel="00000000" w:rsidR="00000000" w:rsidRPr="00000000">
        <w:rPr>
          <w:rFonts w:ascii="Arial Unicode MS" w:cs="Arial Unicode MS" w:eastAsia="Arial Unicode MS" w:hAnsi="Arial Unicode MS"/>
          <w:b w:val="1"/>
          <w:bCs w:val="1"/>
          <w:rtl w:val="0"/>
        </w:rPr>
        <w:t xml:space="preserve">第9条（知的財産権）</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成果物に関する著作権その他知的財産権の帰属は、別途定める場合を除き、乙に留保される。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甲が成果物に関する著作権の譲渡を希望する場合、その範囲及び対価について別途協議する。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乙は、甲に対し、本契約の目的の範囲内で成果物を利用する非独占的使用権を許諾する。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乙は、制作実績として成果物を自身のポートフォリオ、Webサイト、SNSその他媒体に掲載できるものとする。ただし、甲が事前に非公開を求めた場合はこの限りでない。</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x68xq4ttkp46" w:id="10"/>
      <w:bookmarkEnd w:id="10"/>
      <w:r w:rsidDel="00000000" w:rsidR="00000000" w:rsidRPr="00000000">
        <w:rPr>
          <w:rFonts w:ascii="Arial Unicode MS" w:cs="Arial Unicode MS" w:eastAsia="Arial Unicode MS" w:hAnsi="Arial Unicode MS"/>
          <w:b w:val="1"/>
          <w:bCs w:val="1"/>
          <w:rtl w:val="0"/>
        </w:rPr>
        <w:t xml:space="preserve">第10条（第三者の権利侵害）</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乙は、成果物が第三者の著作権その他知的財産権を故意又は重大な過失により侵害しないよう努める。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甲が提供した素材等に起因する権利侵害については、甲が責任を負う。</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9gfjlgi1v3rp"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甲及び乙は、本契約に関連して知り得た相手方の営業上、技術上その他一切の秘密情報を、相手方の事前承諾なく第三者へ開示又は漏えいしてはならない。</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前項の義務は、本契約終了後も●年間存続する。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tj0vfuaptwj2" w:id="12"/>
      <w:bookmarkEnd w:id="12"/>
      <w:r w:rsidDel="00000000" w:rsidR="00000000" w:rsidRPr="00000000">
        <w:rPr>
          <w:rFonts w:ascii="Arial Unicode MS" w:cs="Arial Unicode MS" w:eastAsia="Arial Unicode MS" w:hAnsi="Arial Unicode MS"/>
          <w:b w:val="1"/>
          <w:bCs w:val="1"/>
          <w:rtl w:val="0"/>
        </w:rPr>
        <w:t xml:space="preserve">第12条（再委託）</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乙は、本業務の全部又は一部を第三者へ再委託できる。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乙は、再委託先に対して本契約と同等の義務を負わせるものとする。</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ldokyy8ui0r"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甲又は乙は、相手方が本契約に違反し、相当期間を定めて是正催告を行ったにもかかわらず改善されない場合、本契約を解除できる。</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甲又は乙に次の各号のいずれかの事由が生じた場合、相手方は何らの催告なく直ちに契約を解除できる。</w:t>
      </w:r>
    </w:p>
    <w:p w:rsidR="00000000" w:rsidDel="00000000" w:rsidP="00000000" w:rsidRDefault="00000000" w:rsidRPr="00000000" w14:paraId="00000045">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差押え、仮差押え、仮処分又は競売の申立てを受けた場合</w:t>
      </w:r>
    </w:p>
    <w:p w:rsidR="00000000" w:rsidDel="00000000" w:rsidP="00000000" w:rsidRDefault="00000000" w:rsidRPr="00000000" w14:paraId="00000046">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破産、民事再生、会社更生等の申立てを受け、又は自ら申し立てた場合</w:t>
      </w:r>
    </w:p>
    <w:p w:rsidR="00000000" w:rsidDel="00000000" w:rsidP="00000000" w:rsidRDefault="00000000" w:rsidRPr="00000000" w14:paraId="0000004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支払停止又は支払不能となった場合</w:t>
      </w:r>
    </w:p>
    <w:p w:rsidR="00000000" w:rsidDel="00000000" w:rsidP="00000000" w:rsidRDefault="00000000" w:rsidRPr="00000000" w14:paraId="00000048">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反社会的勢力との関係が判明した場合</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2ce39zil947a"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甲及び乙は、本契約違反により相手方へ損害を与えた場合、その直接かつ通常の損害を賠償する責任を負う。</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乙の損害賠償責任は、故意又は重大な過失がある場合を除き、甲から受領した本業務の報酬総額を上限とする。</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f28muh4smtjt" w:id="15"/>
      <w:bookmarkEnd w:id="15"/>
      <w:r w:rsidDel="00000000" w:rsidR="00000000" w:rsidRPr="00000000">
        <w:rPr>
          <w:rFonts w:ascii="Arial Unicode MS" w:cs="Arial Unicode MS" w:eastAsia="Arial Unicode MS" w:hAnsi="Arial Unicode MS"/>
          <w:b w:val="1"/>
          <w:bCs w:val="1"/>
          <w:rtl w:val="0"/>
        </w:rPr>
        <w:t xml:space="preserve">第15条（免責）</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乙は、成果物の利用による売上向上、集客増加、コンバージョン改善その他特定成果を保証するものではない。</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乙は、甲の運営環境、システム仕様又は第三者サービスに起因する不具合について責任を負わない。</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og2c4xycyuue" w:id="16"/>
      <w:bookmarkEnd w:id="16"/>
      <w:r w:rsidDel="00000000" w:rsidR="00000000" w:rsidRPr="00000000">
        <w:rPr>
          <w:rFonts w:ascii="Arial Unicode MS" w:cs="Arial Unicode MS" w:eastAsia="Arial Unicode MS" w:hAnsi="Arial Unicode MS"/>
          <w:b w:val="1"/>
          <w:bCs w:val="1"/>
          <w:rtl w:val="0"/>
        </w:rPr>
        <w:t xml:space="preserve">第16条（反社会的勢力の排除）</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甲及び乙は、自ら又は関係者が反社会的勢力に該当しないことを表明保証する。</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前項に違反した場合、相手方は何らの催告なく本契約を解除できる。</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2dnbrstcdw6u"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本契約に定めのない事項又は疑義が生じた事項については、甲乙誠意をもって協議し解決する。</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5pd9vtjx96" w:id="18"/>
      <w:bookmarkEnd w:id="18"/>
      <w:r w:rsidDel="00000000" w:rsidR="00000000" w:rsidRPr="00000000">
        <w:rPr>
          <w:rFonts w:ascii="Arial Unicode MS" w:cs="Arial Unicode MS" w:eastAsia="Arial Unicode MS" w:hAnsi="Arial Unicode MS"/>
          <w:b w:val="1"/>
          <w:bCs w:val="1"/>
          <w:rtl w:val="0"/>
        </w:rPr>
        <w:t xml:space="preserve">第18条（準拠法及び管轄）</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本契約に関して紛争が生じた場合、●●地方裁判所を第一審の専属的合意管轄裁判所とする。</w:t>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pStyle w:val="Heading3"/>
        <w:keepNext w:val="0"/>
        <w:keepLines w:val="0"/>
        <w:spacing w:before="280" w:lineRule="auto"/>
        <w:rPr>
          <w:b w:val="1"/>
          <w:bCs w:val="1"/>
          <w:color w:val="000000"/>
          <w:sz w:val="24"/>
          <w:szCs w:val="24"/>
        </w:rPr>
      </w:pPr>
      <w:bookmarkStart w:colFirst="0" w:colLast="0" w:name="_jmdysbwefrd7" w:id="19"/>
      <w:bookmarkEnd w:id="19"/>
      <w:r w:rsidDel="00000000" w:rsidR="00000000" w:rsidRPr="00000000">
        <w:rPr>
          <w:rtl w:val="0"/>
        </w:rPr>
      </w:r>
    </w:p>
    <w:p w:rsidR="00000000" w:rsidDel="00000000" w:rsidP="00000000" w:rsidRDefault="00000000" w:rsidRPr="00000000" w14:paraId="00000060">
      <w:pPr>
        <w:pStyle w:val="Heading3"/>
        <w:keepNext w:val="0"/>
        <w:keepLines w:val="0"/>
        <w:spacing w:before="280" w:lineRule="auto"/>
        <w:rPr>
          <w:color w:val="000000"/>
          <w:sz w:val="24"/>
          <w:szCs w:val="24"/>
        </w:rPr>
      </w:pPr>
      <w:bookmarkStart w:colFirst="0" w:colLast="0" w:name="_afpc29po5ylp" w:id="20"/>
      <w:bookmarkEnd w:id="20"/>
      <w:r w:rsidDel="00000000" w:rsidR="00000000" w:rsidRPr="00000000">
        <w:rPr>
          <w:rFonts w:ascii="Arial Unicode MS" w:cs="Arial Unicode MS" w:eastAsia="Arial Unicode MS" w:hAnsi="Arial Unicode MS"/>
          <w:color w:val="000000"/>
          <w:sz w:val="24"/>
          <w:szCs w:val="24"/>
          <w:rtl w:val="0"/>
        </w:rPr>
        <w:t xml:space="preserve">●年●月●日</w:t>
      </w:r>
    </w:p>
    <w:p w:rsidR="00000000" w:rsidDel="00000000" w:rsidP="00000000" w:rsidRDefault="00000000" w:rsidRPr="00000000" w14:paraId="00000061">
      <w:pPr>
        <w:pStyle w:val="Heading4"/>
        <w:keepNext w:val="0"/>
        <w:keepLines w:val="0"/>
        <w:spacing w:after="40" w:before="240" w:lineRule="auto"/>
        <w:rPr>
          <w:b w:val="1"/>
          <w:bCs w:val="1"/>
          <w:color w:val="000000"/>
          <w:sz w:val="20"/>
          <w:szCs w:val="20"/>
        </w:rPr>
      </w:pPr>
      <w:bookmarkStart w:colFirst="0" w:colLast="0" w:name="_9ew0j47f7e3m" w:id="21"/>
      <w:bookmarkEnd w:id="21"/>
      <w:r w:rsidDel="00000000" w:rsidR="00000000" w:rsidRPr="00000000">
        <w:rPr>
          <w:rtl w:val="0"/>
        </w:rPr>
      </w:r>
    </w:p>
    <w:p w:rsidR="00000000" w:rsidDel="00000000" w:rsidP="00000000" w:rsidRDefault="00000000" w:rsidRPr="00000000" w14:paraId="00000062">
      <w:pPr>
        <w:pStyle w:val="Heading4"/>
        <w:keepNext w:val="0"/>
        <w:keepLines w:val="0"/>
        <w:spacing w:after="40" w:before="240" w:lineRule="auto"/>
        <w:rPr>
          <w:sz w:val="20"/>
          <w:szCs w:val="20"/>
        </w:rPr>
      </w:pPr>
      <w:bookmarkStart w:colFirst="0" w:colLast="0" w:name="_b0srbi5ffqjr" w:id="22"/>
      <w:bookmarkEnd w:id="22"/>
      <w:r w:rsidDel="00000000" w:rsidR="00000000" w:rsidRPr="00000000">
        <w:rPr>
          <w:rFonts w:ascii="Arial Unicode MS" w:cs="Arial Unicode MS" w:eastAsia="Arial Unicode MS" w:hAnsi="Arial Unicode MS"/>
          <w:b w:val="1"/>
          <w:bCs w:val="1"/>
          <w:color w:val="000000"/>
          <w:sz w:val="20"/>
          <w:szCs w:val="20"/>
          <w:rtl w:val="0"/>
        </w:rPr>
        <w:t xml:space="preserve">甲</w:t>
      </w: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66">
      <w:pPr>
        <w:rPr>
          <w:sz w:val="20"/>
          <w:szCs w:val="20"/>
        </w:rPr>
      </w:pPr>
      <w:r w:rsidDel="00000000" w:rsidR="00000000" w:rsidRPr="00000000">
        <w:rPr>
          <w:rtl w:val="0"/>
        </w:rPr>
      </w:r>
    </w:p>
    <w:p w:rsidR="00000000" w:rsidDel="00000000" w:rsidP="00000000" w:rsidRDefault="00000000" w:rsidRPr="00000000" w14:paraId="00000067">
      <w:pPr>
        <w:pStyle w:val="Heading4"/>
        <w:keepNext w:val="0"/>
        <w:keepLines w:val="0"/>
        <w:spacing w:after="40" w:before="240" w:lineRule="auto"/>
        <w:rPr>
          <w:sz w:val="20"/>
          <w:szCs w:val="20"/>
        </w:rPr>
      </w:pPr>
      <w:bookmarkStart w:colFirst="0" w:colLast="0" w:name="_fds83diy6jhz" w:id="23"/>
      <w:bookmarkEnd w:id="23"/>
      <w:r w:rsidDel="00000000" w:rsidR="00000000" w:rsidRPr="00000000">
        <w:rPr>
          <w:rFonts w:ascii="Arial Unicode MS" w:cs="Arial Unicode MS" w:eastAsia="Arial Unicode MS" w:hAnsi="Arial Unicode MS"/>
          <w:b w:val="1"/>
          <w:bCs w:val="1"/>
          <w:color w:val="000000"/>
          <w:sz w:val="20"/>
          <w:szCs w:val="20"/>
          <w:rtl w:val="0"/>
        </w:rPr>
        <w:t xml:space="preserve">乙</w:t>
      </w: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屋号・会社名：</w:t>
        <w:br w:type="textWrapping"/>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6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