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9kh9j22ecw4" w:id="0"/>
      <w:bookmarkEnd w:id="0"/>
      <w:r w:rsidDel="00000000" w:rsidR="00000000" w:rsidRPr="00000000">
        <w:rPr>
          <w:rFonts w:ascii="Arial Unicode MS" w:cs="Arial Unicode MS" w:eastAsia="Arial Unicode MS" w:hAnsi="Arial Unicode MS"/>
          <w:b w:val="1"/>
          <w:bCs w:val="1"/>
          <w:sz w:val="44"/>
          <w:szCs w:val="44"/>
          <w:rtl w:val="0"/>
        </w:rPr>
        <w:t xml:space="preserve">LPデザイン制作契約書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rPr>
      </w:pPr>
      <w:r w:rsidDel="00000000" w:rsidR="00000000" w:rsidRPr="00000000">
        <w:rPr>
          <w:rFonts w:ascii="Arial Unicode MS" w:cs="Arial Unicode MS" w:eastAsia="Arial Unicode MS" w:hAnsi="Arial Unicode MS"/>
          <w:sz w:val="20"/>
          <w:szCs w:val="20"/>
          <w:rtl w:val="0"/>
        </w:rPr>
        <w:t xml:space="preserve">LPデザイン制作契約書（以下「本契約」という。）は、ランディングページ（LP）のデザイン制作業務について、発注者と受注者との間における権利義務関係を明確にし、制作物の品質・納期・著作権・修正範囲等に関するトラブルを未然に防止することを目的として締結するものである。</w:t>
      </w: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●●株式会社（以下「甲」という。）と、●●（以下「乙」という。）は、LPデザイン制作業務に関し、以下のとおり契約（以下「本契約」という。）を締結する。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69lerzd6tiwp"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甲は乙に対し、甲の商品又はサービスに関するランディングページ（LP）のデザイン制作業務を委託し、乙はこれを受託する。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yjoh86g950zg"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1．乙が行う業務内容は、次の各号のとおりとする。</w:t>
        <w:br w:type="textWrapping"/>
        <w:t xml:space="preserve">(1) LPの構成設計及びワイヤーフレーム作成</w:t>
        <w:br w:type="textWrapping"/>
        <w:t xml:space="preserve">(2) LPデザイン制作</w:t>
        <w:br w:type="textWrapping"/>
        <w:t xml:space="preserve">(3) バナー、画像その他掲載素材のデザイン制作</w:t>
        <w:br w:type="textWrapping"/>
        <w:t xml:space="preserve">(4) スマートフォン表示を前提としたレスポンシブデザイン対応</w:t>
        <w:br w:type="textWrapping"/>
        <w:t xml:space="preserve">(5) その他甲乙協議により定めた業務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2．具体的な制作内容、ページ数、納期、修正回数、納品形式その他必要事項は、別途書面又は電子メール等により定める。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55f9naxbbvai"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第3条（素材提供）</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1．甲は、乙による制作に必要な原稿、写真、ロゴ、資料その他素材を、乙の指定する期日までに提供するものとする。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2．甲が提供する素材について第三者の権利侵害等が生じた場合、甲の責任と費用負担において解決するものとする。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3．甲による素材提供の遅延により納期に影響が生じた場合、乙は納期を合理的範囲で延長できる。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xdswuj4189oq"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第4条（制作期間）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1．乙は、甲から必要素材の提供を受けた後、合意したスケジュールに従い制作業務を行う。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2．天災、システム障害、第三者サービスの停止その他乙の責めに帰することができない事由により納期遅延が発生した場合、乙は責任を負わない。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4"/>
          <w:szCs w:val="24"/>
        </w:rPr>
      </w:pPr>
      <w:bookmarkStart w:colFirst="0" w:colLast="0" w:name="_djopc1l34n5x"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第5条（修正対応）</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1．乙は、甲からの修正依頼に対し、事前に定めた回数又は範囲内で無償対応を行う。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2．次の各号に該当する場合、乙は追加費用を請求できる。</w:t>
        <w:br w:type="textWrapping"/>
        <w:t xml:space="preserve">(1) 当初合意内容を超える大幅なデザイン変更</w:t>
        <w:br w:type="textWrapping"/>
        <w:t xml:space="preserve">(2) 構成変更又はページ追加</w:t>
        <w:br w:type="textWrapping"/>
        <w:t xml:space="preserve">(3) 修正回数超過</w:t>
        <w:br w:type="textWrapping"/>
        <w:t xml:space="preserve">(4) 納品後の追加修正</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3．甲は、修正依頼を行う場合、具体的内容をまとめて通知するものとする。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4"/>
          <w:szCs w:val="24"/>
        </w:rPr>
      </w:pPr>
      <w:bookmarkStart w:colFirst="0" w:colLast="0" w:name="_1u5ifqfnz5jt"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第6条（報酬及び支払方法）</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1．甲は乙に対し、本業務の対価として、別途定める制作報酬を支払う。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2．支払期限は、納品月の翌月末日までとし、振込手数料は甲の負担とする。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3．甲が支払を遅延した場合、甲は年14.6％の割合による遅延損害金を支払うものとする。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4"/>
          <w:szCs w:val="24"/>
        </w:rPr>
      </w:pPr>
      <w:bookmarkStart w:colFirst="0" w:colLast="0" w:name="_uem2nvzducm9"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第7条（納品及び検収）</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1．乙は、完成した制作物を、電子データその他合意した方法により納品する。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2．甲は、納品後7日以内に検収を行い、不備がある場合には乙に通知する。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3．前項期間内に甲から通知がない場合、制作物は検収合格したものとみなす。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4"/>
          <w:szCs w:val="24"/>
        </w:rPr>
      </w:pPr>
      <w:bookmarkStart w:colFirst="0" w:colLast="0" w:name="_b1ft18z34d4u"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第8条（著作権等）</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1．乙が制作したLPデザイン、画像、バナーその他成果物に関する著作権は、乙に帰属するものとする。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2．乙は、甲が本契約に基づく利用目的の範囲内で成果物を利用することを許諾する。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3．甲が著作権譲渡を希望する場合は、別途協議のうえ定める。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4．乙は、自らの制作実績として成果物をポートフォリオ、SNS、ウェブサイト等に掲載できる。ただし、甲が事前に非公開を求めた場合はこの限りでない。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4"/>
          <w:szCs w:val="24"/>
        </w:rPr>
      </w:pPr>
      <w:bookmarkStart w:colFirst="0" w:colLast="0" w:name="_en1tpvs77dv1"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第9条（再委託）</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乙は、自己の責任において、本業務の全部又は一部を第三者へ再委託できる。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4"/>
          <w:szCs w:val="24"/>
        </w:rPr>
      </w:pPr>
      <w:bookmarkStart w:colFirst="0" w:colLast="0" w:name="_7nssi1es26j5"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第10条（秘密保持）</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1．甲及び乙は、本契約に関連して知り得た相手方の営業上、技術上その他一切の秘密情報を、第三者へ開示又は漏えいしてはならない。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djt65m8qv73q"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第11条（禁止事項）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乙は、甲の承諾なく、次の各号に該当する行為を行ってはならない。</w:t>
        <w:br w:type="textWrapping"/>
        <w:t xml:space="preserve">(1) 第三者の権利を侵害するデザイン制作</w:t>
        <w:br w:type="textWrapping"/>
        <w:t xml:space="preserve">(2) 法令又は公序良俗に反する表現の掲載</w:t>
        <w:br w:type="textWrapping"/>
        <w:t xml:space="preserve">(3) 虚偽又は誤認を招く表示制作</w:t>
        <w:br w:type="textWrapping"/>
        <w:t xml:space="preserve">(4) その他甲の信用を害する行為</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jcnku6p2i1fs"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第12条（契約解除）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1．甲又は乙は、相手方が本契約に違反し、相当期間を定めて催告したにもかかわらず改善されない場合、本契約を解除できる。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2．次の各号に該当する場合、催告なく直ちに解除できる。</w:t>
        <w:br w:type="textWrapping"/>
        <w:t xml:space="preserve">(1) 支払停止又は支払不能</w:t>
        <w:br w:type="textWrapping"/>
        <w:t xml:space="preserve">(2) 差押え、破産、民事再生等の申立て</w:t>
        <w:br w:type="textWrapping"/>
        <w:t xml:space="preserve">(3) 重大な信用不安</w:t>
        <w:br w:type="textWrapping"/>
        <w:t xml:space="preserve">(4) 反社会的勢力との関与</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jfaivktqff56"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第13条（反社会的勢力の排除）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1．甲及び乙は、自ら又は関係者が反社会的勢力に該当しないことを表明保証する。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2．違反した場合、相手方は何らの催告なく契約解除できる。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jd9qdsq6yfah"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第14条（損害賠償）</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甲又は乙が本契約に違反し、相手方に損害を与えた場合、その通常かつ直接の損害を賠償する責任を負う。</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1n4ewa34af8p"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第15条（免責）</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1．乙は、LP公開後の成果、売上向上、広告効果、コンバージョン率等について保証しない。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2．広告運用、SEO順位、アクセス数その他マーケティング成果については、甲の運用状況その他外部要因に左右されることを甲は理解するものとする。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725hh55aev0d"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第16条（協議事項）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4"/>
          <w:szCs w:val="24"/>
        </w:rPr>
      </w:pPr>
      <w:bookmarkStart w:colFirst="0" w:colLast="0" w:name="_kiccq8ewfe40"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第17条（合意管轄）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r w:rsidDel="00000000" w:rsidR="00000000" w:rsidRPr="00000000">
        <w:rPr>
          <w:rtl w:val="0"/>
        </w:rPr>
      </w:r>
    </w:p>
    <w:p w:rsidR="00000000" w:rsidDel="00000000" w:rsidP="00000000" w:rsidRDefault="00000000" w:rsidRPr="00000000" w14:paraId="0000004D">
      <w:pPr>
        <w:pStyle w:val="Heading4"/>
        <w:keepNext w:val="0"/>
        <w:keepLines w:val="0"/>
        <w:spacing w:after="40" w:before="240" w:lineRule="auto"/>
        <w:rPr>
          <w:b w:val="1"/>
          <w:bCs w:val="1"/>
          <w:color w:val="000000"/>
          <w:sz w:val="20"/>
          <w:szCs w:val="20"/>
        </w:rPr>
      </w:pPr>
      <w:bookmarkStart w:colFirst="0" w:colLast="0" w:name="_g342xecu017h" w:id="18"/>
      <w:bookmarkEnd w:id="18"/>
      <w:r w:rsidDel="00000000" w:rsidR="00000000" w:rsidRPr="00000000">
        <w:rPr>
          <w:rtl w:val="0"/>
        </w:rPr>
      </w:r>
    </w:p>
    <w:p w:rsidR="00000000" w:rsidDel="00000000" w:rsidP="00000000" w:rsidRDefault="00000000" w:rsidRPr="00000000" w14:paraId="0000004E">
      <w:pPr>
        <w:pStyle w:val="Heading4"/>
        <w:keepNext w:val="0"/>
        <w:keepLines w:val="0"/>
        <w:spacing w:after="40" w:before="240" w:lineRule="auto"/>
        <w:rPr>
          <w:b w:val="1"/>
          <w:bCs w:val="1"/>
          <w:color w:val="000000"/>
          <w:sz w:val="20"/>
          <w:szCs w:val="20"/>
        </w:rPr>
      </w:pPr>
      <w:bookmarkStart w:colFirst="0" w:colLast="0" w:name="_6gacnvr5ecul" w:id="19"/>
      <w:bookmarkEnd w:id="19"/>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4"/>
        <w:keepNext w:val="0"/>
        <w:keepLines w:val="0"/>
        <w:spacing w:after="40" w:before="240" w:lineRule="auto"/>
        <w:rPr>
          <w:b w:val="1"/>
          <w:bCs w:val="1"/>
          <w:color w:val="000000"/>
          <w:sz w:val="20"/>
          <w:szCs w:val="20"/>
        </w:rPr>
      </w:pPr>
      <w:bookmarkStart w:colFirst="0" w:colLast="0" w:name="_dzho36n4hnnx" w:id="20"/>
      <w:bookmarkEnd w:id="20"/>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br w:type="textWrapping"/>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