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rtnjhu87p5e" w:id="0"/>
      <w:bookmarkEnd w:id="0"/>
      <w:r w:rsidDel="00000000" w:rsidR="00000000" w:rsidRPr="00000000">
        <w:rPr>
          <w:rFonts w:ascii="Arial Unicode MS" w:cs="Arial Unicode MS" w:eastAsia="Arial Unicode MS" w:hAnsi="Arial Unicode MS"/>
          <w:b w:val="1"/>
          <w:bCs w:val="1"/>
          <w:sz w:val="44"/>
          <w:szCs w:val="44"/>
          <w:rtl w:val="0"/>
        </w:rPr>
        <w:t xml:space="preserve">発熱・体調不良時対応同意書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〇〇保育園（以下「当園」といいます。）と保護者（以下「保護者」といいます。）は、園児の発熱または体調不良時の対応について、以下の内容を確認し、同意のうえ利用するものとします。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4e6qso3365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本同意書は、園児が保育中に発熱、体調不良、感染症の疑いその他健康上の異常を生じた場合における当園の対応方針および保護者の協力事項を定め、園児の安全確保を目的とするものです。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h752y5dxiyt" w:id="2"/>
      <w:bookmarkEnd w:id="2"/>
      <w:r w:rsidDel="00000000" w:rsidR="00000000" w:rsidRPr="00000000">
        <w:rPr>
          <w:rFonts w:ascii="Arial Unicode MS" w:cs="Arial Unicode MS" w:eastAsia="Arial Unicode MS" w:hAnsi="Arial Unicode MS"/>
          <w:b w:val="1"/>
          <w:bCs w:val="1"/>
          <w:rtl w:val="0"/>
        </w:rPr>
        <w:t xml:space="preserve">第2条（体調不良時の連絡）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当園は、園児に以下のような症状が確認された場合、保護者へ速やかに連絡を行います。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1．37.5℃以上の発熱がある場合</w:t>
        <w:br w:type="textWrapping"/>
        <w:t xml:space="preserve">2．嘔吐、下痢等の症状が継続する場合</w:t>
        <w:br w:type="textWrapping"/>
        <w:t xml:space="preserve">3．強い咳、呼吸異常、発疹等が見られる場合</w:t>
        <w:br w:type="textWrapping"/>
        <w:t xml:space="preserve">4．ぐったりしている、食事や水分摂取が困難な場合</w:t>
        <w:br w:type="textWrapping"/>
        <w:t xml:space="preserve">5．感染症が疑われる症状が確認された場合</w:t>
        <w:br w:type="textWrapping"/>
        <w:t xml:space="preserve">6．その他、当園が保育継続困難と判断した場合</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x2g859lww5zu" w:id="3"/>
      <w:bookmarkEnd w:id="3"/>
      <w:r w:rsidDel="00000000" w:rsidR="00000000" w:rsidRPr="00000000">
        <w:rPr>
          <w:rFonts w:ascii="Arial Unicode MS" w:cs="Arial Unicode MS" w:eastAsia="Arial Unicode MS" w:hAnsi="Arial Unicode MS"/>
          <w:b w:val="1"/>
          <w:bCs w:val="1"/>
          <w:rtl w:val="0"/>
        </w:rPr>
        <w:t xml:space="preserve">第3条（お迎え対応）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保護者は、当園から体調不良等の連絡を受けた場合、速やかに園児のお迎えを行うものとします。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2．保護者本人によるお迎えが困難な場合は、事前登録された緊急連絡先または代理人による対応を行うものとします。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3．連絡後も長時間お迎えが困難な場合には、当園の判断により必要な安全対応を行うことがあります。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fsc4onc9ml2g" w:id="4"/>
      <w:bookmarkEnd w:id="4"/>
      <w:r w:rsidDel="00000000" w:rsidR="00000000" w:rsidRPr="00000000">
        <w:rPr>
          <w:rFonts w:ascii="Arial Unicode MS" w:cs="Arial Unicode MS" w:eastAsia="Arial Unicode MS" w:hAnsi="Arial Unicode MS"/>
          <w:b w:val="1"/>
          <w:bCs w:val="1"/>
          <w:rtl w:val="0"/>
        </w:rPr>
        <w:t xml:space="preserve">第4条（緊急時対応）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当園は、園児の症状が重篤であり緊急性が高いと判断した場合、保護者への連絡前または連絡が取れない場合であっても、医療機関受診または救急要請等の必要な措置を行うことがあります。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2．この場合に発生した医療費、交通費その他実費については、保護者の負担とします。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1yqk45dp5kc" w:id="5"/>
      <w:bookmarkEnd w:id="5"/>
      <w:r w:rsidDel="00000000" w:rsidR="00000000" w:rsidRPr="00000000">
        <w:rPr>
          <w:rFonts w:ascii="Arial Unicode MS" w:cs="Arial Unicode MS" w:eastAsia="Arial Unicode MS" w:hAnsi="Arial Unicode MS"/>
          <w:b w:val="1"/>
          <w:bCs w:val="1"/>
          <w:rtl w:val="0"/>
        </w:rPr>
        <w:t xml:space="preserve">第5条（感染症対応）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当園は、学校保健安全法その他関係法令および自治体ガイドライン等に基づき、感染症拡大防止のため必要な措置を講じます。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2．保護者は、園児または同居家族に感染症が確認された場合、速やかに当園へ報告するものとします。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3．感染症の種類によっては、医師の登園許可証または治癒証明書等の提出を求める場合があります。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3jl6m6wk4s0a" w:id="6"/>
      <w:bookmarkEnd w:id="6"/>
      <w:r w:rsidDel="00000000" w:rsidR="00000000" w:rsidRPr="00000000">
        <w:rPr>
          <w:rFonts w:ascii="Arial Unicode MS" w:cs="Arial Unicode MS" w:eastAsia="Arial Unicode MS" w:hAnsi="Arial Unicode MS"/>
          <w:b w:val="1"/>
          <w:bCs w:val="1"/>
          <w:rtl w:val="0"/>
        </w:rPr>
        <w:t xml:space="preserve">第6条（投薬について）</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当園は、原則として保護者に代わる医療行為を行いません。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2．投薬が必要な場合には、別途「投薬依頼同意書」等の提出が必要となります。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fkjayuwf6gdm"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当園は、園児の健康情報、診療情報その他個人情報について、法令に基づき適切に管理し、本対応以外の目的で使用しません。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5mnw7ikub2i" w:id="8"/>
      <w:bookmarkEnd w:id="8"/>
      <w:r w:rsidDel="00000000" w:rsidR="00000000" w:rsidRPr="00000000">
        <w:rPr>
          <w:rFonts w:ascii="Arial Unicode MS" w:cs="Arial Unicode MS" w:eastAsia="Arial Unicode MS" w:hAnsi="Arial Unicode MS"/>
          <w:b w:val="1"/>
          <w:bCs w:val="1"/>
          <w:rtl w:val="0"/>
        </w:rPr>
        <w:t xml:space="preserve">第8条（免責事項）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当園は、通常求められる安全配慮義務を尽くした場合であって、不可抗力または急激な症状変化による損害については、その責任を負わないものとします。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iey96ppp217"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本同意書に定めのない事項または解釈に疑義が生じた場合は、当園および保護者が誠実に協議のうえ解決するものとします。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【園児情報】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【事業者（当園）】</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