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e685a15iu4y" w:id="0"/>
      <w:bookmarkEnd w:id="0"/>
      <w:r w:rsidDel="00000000" w:rsidR="00000000" w:rsidRPr="00000000">
        <w:rPr>
          <w:rFonts w:ascii="Arial Unicode MS" w:cs="Arial Unicode MS" w:eastAsia="Arial Unicode MS" w:hAnsi="Arial Unicode MS"/>
          <w:b w:val="1"/>
          <w:bCs w:val="1"/>
          <w:sz w:val="44"/>
          <w:szCs w:val="44"/>
          <w:rtl w:val="0"/>
        </w:rPr>
        <w:t xml:space="preserve">イベント託児利用同意書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イベント主催者（以下「甲」という。）と利用者（以下「乙」という。）は、甲が運営するイベントに付随して提供される託児サービス（以下「本サービス」という。）の利用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gtuudwglzp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本同意書は、乙が甲の提供する本サービスを利用するにあたり、利用条件、安全管理、免責事項その他必要事項を定めることを目的とする。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4rvopr4pr6h"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1．本サービスは、甲又は甲が委託する託児スタッフが、イベント開催中に一時的に児童を預かるサービスをいう。</w:t>
        <w:br w:type="textWrapping"/>
        <w:t xml:space="preserve">2．本サービスの提供場所、提供時間、対象年齢その他詳細は、イベント案内又は別途通知する内容による。</w:t>
        <w:br w:type="textWrapping"/>
        <w:t xml:space="preserve">3．甲は、必要に応じて本サービスの内容を変更することができる。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mrv9vrk5g3jq"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1．乙は、甲所定の方法により本サービスの利用申込みを行うものとする。</w:t>
        <w:br w:type="textWrapping"/>
        <w:t xml:space="preserve">2．乙は、申込み時点で、児童の健康状態、アレルギー、持病、服薬状況その他託児上重要となる事項を正確に申告しなければならない。</w:t>
        <w:br w:type="textWrapping"/>
        <w:t xml:space="preserve">3．虚偽又は重要事項の申告漏れが判明した場合、甲は本サービスの提供を拒否又は中止することができる。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ozgnljjauub" w:id="4"/>
      <w:bookmarkEnd w:id="4"/>
      <w:r w:rsidDel="00000000" w:rsidR="00000000" w:rsidRPr="00000000">
        <w:rPr>
          <w:rFonts w:ascii="Arial Unicode MS" w:cs="Arial Unicode MS" w:eastAsia="Arial Unicode MS" w:hAnsi="Arial Unicode MS"/>
          <w:b w:val="1"/>
          <w:bCs w:val="1"/>
          <w:rtl w:val="0"/>
        </w:rPr>
        <w:t xml:space="preserve">第4条（利用対象児童）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1．本サービスを利用できる児童は、甲が別途定める年齢条件を満たす者に限る。</w:t>
        <w:br w:type="textWrapping"/>
        <w:t xml:space="preserve">2．以下の各号に該当する場合、甲は利用を断ることができる。</w:t>
        <w:br w:type="textWrapping"/>
        <w:t xml:space="preserve">① 発熱、感染症その他体調不良が認められる場合</w:t>
        <w:br w:type="textWrapping"/>
        <w:t xml:space="preserve">② 集団保育が困難であると合理的に判断される場合</w:t>
        <w:br w:type="textWrapping"/>
        <w:t xml:space="preserve">③ 医療行為又は特別な介助が必要な場合</w:t>
        <w:br w:type="textWrapping"/>
        <w:t xml:space="preserve">④ その他安全管理上支障があると甲が判断した場合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qfoh0kpj6xsz" w:id="5"/>
      <w:bookmarkEnd w:id="5"/>
      <w:r w:rsidDel="00000000" w:rsidR="00000000" w:rsidRPr="00000000">
        <w:rPr>
          <w:rFonts w:ascii="Arial Unicode MS" w:cs="Arial Unicode MS" w:eastAsia="Arial Unicode MS" w:hAnsi="Arial Unicode MS"/>
          <w:b w:val="1"/>
          <w:bCs w:val="1"/>
          <w:rtl w:val="0"/>
        </w:rPr>
        <w:t xml:space="preserve">第5条（乙の責任）</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1．乙は、託児開始前までに児童の健康状態を十分確認するものとする。</w:t>
        <w:br w:type="textWrapping"/>
        <w:t xml:space="preserve">2．乙は、託児中に連絡が取れる電話番号を甲へ届け出るものとする。</w:t>
        <w:br w:type="textWrapping"/>
        <w:t xml:space="preserve">3．乙は、託児終了予定時刻までに児童を迎えに来るものとする。</w:t>
        <w:br w:type="textWrapping"/>
        <w:t xml:space="preserve">4．乙は、児童の持ち物について記名を行い、必要な着替え、おむつ、飲料その他必要物品を持参するものとする。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r7shygp3pciv" w:id="6"/>
      <w:bookmarkEnd w:id="6"/>
      <w:r w:rsidDel="00000000" w:rsidR="00000000" w:rsidRPr="00000000">
        <w:rPr>
          <w:rFonts w:ascii="Arial Unicode MS" w:cs="Arial Unicode MS" w:eastAsia="Arial Unicode MS" w:hAnsi="Arial Unicode MS"/>
          <w:b w:val="1"/>
          <w:bCs w:val="1"/>
          <w:rtl w:val="0"/>
        </w:rPr>
        <w:t xml:space="preserve">第6条（緊急時対応）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1．託児中に児童の急病、怪我その他緊急事態が発生した場合、甲は乙へ連絡のうえ必要な対応を行う。</w:t>
        <w:br w:type="textWrapping"/>
        <w:t xml:space="preserve">2．乙と連絡が取れない場合又は緊急を要する場合、甲は医療機関への搬送その他必要な措置を講じることができる。</w:t>
        <w:br w:type="textWrapping"/>
        <w:t xml:space="preserve">3．前項に基づき発生した医療費、交通費その他費用は乙の負担とする。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mxmenak80xyk"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br w:type="textWrapping"/>
        <w:t xml:space="preserve">① 虚偽情報を申告する行為</w:t>
        <w:br w:type="textWrapping"/>
        <w:t xml:space="preserve">② 託児スタッフへの暴言、威圧的言動その他迷惑行為</w:t>
        <w:br w:type="textWrapping"/>
        <w:t xml:space="preserve">③ 他の利用者又は児童に危険又は迷惑を及ぼす行為</w:t>
        <w:br w:type="textWrapping"/>
        <w:t xml:space="preserve">④ その他甲が不適切と判断する行為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ns26dxi4bscw" w:id="8"/>
      <w:bookmarkEnd w:id="8"/>
      <w:r w:rsidDel="00000000" w:rsidR="00000000" w:rsidRPr="00000000">
        <w:rPr>
          <w:rFonts w:ascii="Arial Unicode MS" w:cs="Arial Unicode MS" w:eastAsia="Arial Unicode MS" w:hAnsi="Arial Unicode MS"/>
          <w:b w:val="1"/>
          <w:bCs w:val="1"/>
          <w:rtl w:val="0"/>
        </w:rPr>
        <w:t xml:space="preserve">第8条（サービス提供の中止）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甲は、以下の各号に該当する場合、本サービスの全部又は一部を中止できる。</w:t>
        <w:br w:type="textWrapping"/>
        <w:t xml:space="preserve">① 天災地変、事故、感染症流行その他不可抗力が発生した場合</w:t>
        <w:br w:type="textWrapping"/>
        <w:t xml:space="preserve">② 設備故障、人員不足その他運営上やむを得ない事情がある場合</w:t>
        <w:br w:type="textWrapping"/>
        <w:t xml:space="preserve">③ 児童の安全確保が困難であると判断した場合</w:t>
        <w:br w:type="textWrapping"/>
        <w:t xml:space="preserve">④ その他甲が必要と判断した場合</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qn4ocmyqhd7" w:id="9"/>
      <w:bookmarkEnd w:id="9"/>
      <w:r w:rsidDel="00000000" w:rsidR="00000000" w:rsidRPr="00000000">
        <w:rPr>
          <w:rFonts w:ascii="Arial Unicode MS" w:cs="Arial Unicode MS" w:eastAsia="Arial Unicode MS" w:hAnsi="Arial Unicode MS"/>
          <w:b w:val="1"/>
          <w:bCs w:val="1"/>
          <w:rtl w:val="0"/>
        </w:rPr>
        <w:t xml:space="preserve">第9条（免責事項）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1．甲は、故意又は重大な過失がある場合を除き、本サービス利用中に発生した事故、怪我、盗難、紛失その他損害について責任を負わない。</w:t>
        <w:br w:type="textWrapping"/>
        <w:t xml:space="preserve">2．児童同士の軽微な接触、通常想定される範囲内の怪我について、甲は責任を負わない。</w:t>
        <w:br w:type="textWrapping"/>
        <w:t xml:space="preserve">3．甲は、乙が申告しなかった健康状態、アレルギーその他情報に起因して発生した損害について責任を負わない。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r1wbhku1zqz2"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1．甲は、本サービス提供に関連して取得した個人情報を、託児運営、安全管理、緊急対応その他本サービス提供に必要な範囲で利用する。</w:t>
        <w:br w:type="textWrapping"/>
        <w:t xml:space="preserve">2．甲は、法令に基づく場合を除き、乙の同意なく第三者へ個人情報を提供しない。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5qq9omwao2ty"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乙が本同意書に違反し、甲又は第三者へ損害を与えた場合、乙はその一切の損害を賠償するものとする。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rcyb16o7nng"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g7ec96bn9ma6"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本同意書は日本法に準拠し、本同意書に関する紛争については、甲の所在地を管轄する地方裁判所又は簡易裁判所を第一審の専属的合意管轄裁判所とする。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私は、本同意書の内容を確認し、理解したうえでイベント託児サービスを利用します。</w:t>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jhwr2yrm2n3n" w:id="14"/>
      <w:bookmarkEnd w:id="14"/>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6lrveu8ee37o" w:id="15"/>
      <w:bookmarkEnd w:id="15"/>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ortz5eunloei" w:id="16"/>
      <w:bookmarkEnd w:id="16"/>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4"/>
          <w:szCs w:val="24"/>
        </w:rPr>
      </w:pPr>
      <w:bookmarkStart w:colFirst="0" w:colLast="0" w:name="_yhm5vvwpcfsg" w:id="17"/>
      <w:bookmarkEnd w:id="17"/>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en3eoessbm0m" w:id="18"/>
      <w:bookmarkEnd w:id="18"/>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ilvdyzlinohc" w:id="19"/>
      <w:bookmarkEnd w:id="19"/>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4"/>
          <w:szCs w:val="24"/>
        </w:rPr>
      </w:pPr>
      <w:bookmarkStart w:colFirst="0" w:colLast="0" w:name="_wpy7jl56cjvg" w:id="20"/>
      <w:bookmarkEnd w:id="20"/>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4"/>
          <w:szCs w:val="24"/>
        </w:rPr>
      </w:pPr>
      <w:bookmarkStart w:colFirst="0" w:colLast="0" w:name="_8yktammmwsr3" w:id="21"/>
      <w:bookmarkEnd w:id="21"/>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rx9ac94z69n2"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利用日</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9zgu9wy8dnjl" w:id="23"/>
      <w:bookmarkEnd w:id="23"/>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v2jk8e1orii1"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イベント名</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jjbfcbvovgya"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児童氏名</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19pjd5jt69i"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保護者氏名</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g5eilmmmz5v2" w:id="27"/>
      <w:bookmarkEnd w:id="27"/>
      <w:r w:rsidDel="00000000" w:rsidR="00000000" w:rsidRPr="00000000">
        <w:rPr>
          <w:rFonts w:ascii="Arial Unicode MS" w:cs="Arial Unicode MS" w:eastAsia="Arial Unicode MS" w:hAnsi="Arial Unicode MS"/>
          <w:b w:val="1"/>
          <w:bCs w:val="1"/>
          <w:color w:val="000000"/>
          <w:sz w:val="24"/>
          <w:szCs w:val="24"/>
          <w:rtl w:val="0"/>
        </w:rPr>
        <w:t xml:space="preserve">緊急連絡先</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j2i0n9t14xz4"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アレルギー・持病等</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k729psfjxdab"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署名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