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0kzh4j8ajlb" w:id="0"/>
      <w:bookmarkEnd w:id="0"/>
      <w:r w:rsidDel="00000000" w:rsidR="00000000" w:rsidRPr="00000000">
        <w:rPr>
          <w:rFonts w:ascii="Arial Unicode MS" w:cs="Arial Unicode MS" w:eastAsia="Arial Unicode MS" w:hAnsi="Arial Unicode MS"/>
          <w:b w:val="1"/>
          <w:bCs w:val="1"/>
          <w:sz w:val="44"/>
          <w:szCs w:val="44"/>
          <w:rtl w:val="0"/>
        </w:rPr>
        <w:t xml:space="preserve">洗車・メンテナンス利用規約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当社」といいます。）は、当社が提供する洗車・車両メンテナンスサービス（以下「本サービス」といいます。）の利用条件について、以下のとおり利用規約（以下「本規約」といいます。）を定めます。利用者は、本サービスを利用することにより、本規約に同意したものとみなされ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pxabv5b6ygj" w:id="1"/>
      <w:bookmarkEnd w:id="1"/>
      <w:r w:rsidDel="00000000" w:rsidR="00000000" w:rsidRPr="00000000">
        <w:rPr>
          <w:rFonts w:ascii="Arial Unicode MS" w:cs="Arial Unicode MS" w:eastAsia="Arial Unicode MS" w:hAnsi="Arial Unicode MS"/>
          <w:b w:val="1"/>
          <w:bCs w:val="1"/>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本規約は、当社と本サービス利用者との間の一切の関係に適用されます。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2．当社が別途定める料金表、注意事項、施工案内その他の利用条件は、本規約の一部を構成するものとします。</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27xwrmc7o2ws" w:id="2"/>
      <w:bookmarkEnd w:id="2"/>
      <w:r w:rsidDel="00000000" w:rsidR="00000000" w:rsidRPr="00000000">
        <w:rPr>
          <w:rFonts w:ascii="Arial Unicode MS" w:cs="Arial Unicode MS" w:eastAsia="Arial Unicode MS" w:hAnsi="Arial Unicode MS"/>
          <w:b w:val="1"/>
          <w:bCs w:val="1"/>
          <w:rtl w:val="0"/>
        </w:rPr>
        <w:t xml:space="preserve">第2条（サービス内容）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本サービスには、以下の業務が含まれます。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・手洗い洗車</w:t>
        <w:br w:type="textWrapping"/>
        <w:t xml:space="preserve">・機械洗車</w:t>
        <w:br w:type="textWrapping"/>
        <w:t xml:space="preserve">・室内清掃</w:t>
        <w:br w:type="textWrapping"/>
        <w:t xml:space="preserve">・コーティング施工</w:t>
        <w:br w:type="textWrapping"/>
        <w:t xml:space="preserve">・オイル交換等の軽整備</w:t>
        <w:br w:type="textWrapping"/>
        <w:t xml:space="preserve">・タイヤ・バッテリー等の点検</w:t>
        <w:br w:type="textWrapping"/>
        <w:t xml:space="preserve">・その他当社が提供する車両関連サービス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2．具体的な作業内容は、利用申込時に当社が提示する内容によるものとします。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62iyzi9jprne" w:id="3"/>
      <w:bookmarkEnd w:id="3"/>
      <w:r w:rsidDel="00000000" w:rsidR="00000000" w:rsidRPr="00000000">
        <w:rPr>
          <w:rFonts w:ascii="Arial Unicode MS" w:cs="Arial Unicode MS" w:eastAsia="Arial Unicode MS" w:hAnsi="Arial Unicode MS"/>
          <w:b w:val="1"/>
          <w:bCs w:val="1"/>
          <w:rtl w:val="0"/>
        </w:rPr>
        <w:t xml:space="preserve">第3条（利用申込み）</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利用者は、当社所定の方法により本サービスを申し込むものとします。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2．当社は、以下の場合には申込みを拒否できるものとします。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・虚偽情報による申込みである場合</w:t>
        <w:br w:type="textWrapping"/>
        <w:t xml:space="preserve">・違法改造車両である場合</w:t>
        <w:br w:type="textWrapping"/>
        <w:t xml:space="preserve">・作業上重大な危険があると当社が判断した場合</w:t>
        <w:br w:type="textWrapping"/>
        <w:t xml:space="preserve">・反社会的勢力との関係が認められる場合</w:t>
        <w:br w:type="textWrapping"/>
        <w:t xml:space="preserve">・その他当社が不適切と判断した場合</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jh2eo83iykqs" w:id="4"/>
      <w:bookmarkEnd w:id="4"/>
      <w:r w:rsidDel="00000000" w:rsidR="00000000" w:rsidRPr="00000000">
        <w:rPr>
          <w:rFonts w:ascii="Arial Unicode MS" w:cs="Arial Unicode MS" w:eastAsia="Arial Unicode MS" w:hAnsi="Arial Unicode MS"/>
          <w:b w:val="1"/>
          <w:bCs w:val="1"/>
          <w:rtl w:val="0"/>
        </w:rPr>
        <w:t xml:space="preserve">第4条（車両状態の確認）</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利用者は、入庫前に車両内の貴重品、精密機器、壊れやすい物品等を撤去するものとします。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2．当社は、施工前に車両状態を確認し、既存傷・凹み・破損等を記録する場合があります。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3．施工上支障がある状態を確認した場合、当社は作業を中断または中止できるものとします。</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h0yt5m3dcu50" w:id="5"/>
      <w:bookmarkEnd w:id="5"/>
      <w:r w:rsidDel="00000000" w:rsidR="00000000" w:rsidRPr="00000000">
        <w:rPr>
          <w:rFonts w:ascii="Arial Unicode MS" w:cs="Arial Unicode MS" w:eastAsia="Arial Unicode MS" w:hAnsi="Arial Unicode MS"/>
          <w:b w:val="1"/>
          <w:bCs w:val="1"/>
          <w:rtl w:val="0"/>
        </w:rPr>
        <w:t xml:space="preserve">第5条（施工上の注意）</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当社は、通常の注意義務をもって作業を行います。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2．経年劣化、既存傷、塗装劣化、飛び石傷その他車両固有の状態に起因して発生した損害について、当社は責任を負いません。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3．以下の事由により発生した損害について、当社は責任を負いません。</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・経年劣化による塗装剥離</w:t>
        <w:br w:type="textWrapping"/>
        <w:t xml:space="preserve">・社外パーツ・特殊加工部分の不具合</w:t>
        <w:br w:type="textWrapping"/>
        <w:t xml:space="preserve">・輸入車特有の構造による不具合</w:t>
        <w:br w:type="textWrapping"/>
        <w:t xml:space="preserve">・天災、地震、風水害等の不可抗力</w:t>
        <w:br w:type="textWrapping"/>
        <w:t xml:space="preserve">・利用者の指示または車両不備に起因する損害</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q69h098fx1vl" w:id="6"/>
      <w:bookmarkEnd w:id="6"/>
      <w:r w:rsidDel="00000000" w:rsidR="00000000" w:rsidRPr="00000000">
        <w:rPr>
          <w:rFonts w:ascii="Arial Unicode MS" w:cs="Arial Unicode MS" w:eastAsia="Arial Unicode MS" w:hAnsi="Arial Unicode MS"/>
          <w:b w:val="1"/>
          <w:bCs w:val="1"/>
          <w:rtl w:val="0"/>
        </w:rPr>
        <w:t xml:space="preserve">第6条（予約・キャンセル）</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利用者は、当社所定の方法により予約を行うものとします。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2．利用者が予約をキャンセルする場合、当社所定のキャンセルポリシーに従うものとします。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3．無断キャンセルがあった場合、当社は今後の利用を制限できるものとします。</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re0qdiemltqi" w:id="7"/>
      <w:bookmarkEnd w:id="7"/>
      <w:r w:rsidDel="00000000" w:rsidR="00000000" w:rsidRPr="00000000">
        <w:rPr>
          <w:rFonts w:ascii="Arial Unicode MS" w:cs="Arial Unicode MS" w:eastAsia="Arial Unicode MS" w:hAnsi="Arial Unicode MS"/>
          <w:b w:val="1"/>
          <w:bCs w:val="1"/>
          <w:rtl w:val="0"/>
        </w:rPr>
        <w:t xml:space="preserve">第7条（料金および支払）</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利用者は、当社が定める料金を支払うものとします。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2．追加作業が発生する場合、当社は事前に利用者へ説明し、承諾を得たうえで実施します。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3．支払済み料金は、当社に故意または重大な過失がある場合を除き返金されません。</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a8frfip8tf8" w:id="8"/>
      <w:bookmarkEnd w:id="8"/>
      <w:r w:rsidDel="00000000" w:rsidR="00000000" w:rsidRPr="00000000">
        <w:rPr>
          <w:rFonts w:ascii="Arial Unicode MS" w:cs="Arial Unicode MS" w:eastAsia="Arial Unicode MS" w:hAnsi="Arial Unicode MS"/>
          <w:b w:val="1"/>
          <w:bCs w:val="1"/>
          <w:rtl w:val="0"/>
        </w:rPr>
        <w:t xml:space="preserve">第8条（車両の引渡し・保管）</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作業完了後、利用者は速やかに車両を引き取るものとします。</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2．完了通知後7日を超えて引取りがない場合、当社は保管料を請求できるものとします。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3．長期間引取りがない場合、当社は法令に基づく対応を行うことがあります。</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jo95ylbsfuzd" w:id="9"/>
      <w:bookmarkEnd w:id="9"/>
      <w:r w:rsidDel="00000000" w:rsidR="00000000" w:rsidRPr="00000000">
        <w:rPr>
          <w:rFonts w:ascii="Arial Unicode MS" w:cs="Arial Unicode MS" w:eastAsia="Arial Unicode MS" w:hAnsi="Arial Unicode MS"/>
          <w:b w:val="1"/>
          <w:bCs w:val="1"/>
          <w:rtl w:val="0"/>
        </w:rPr>
        <w:t xml:space="preserve">第9条（免責）</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当社の責任は、当社に故意または重大な過失がある場合を除き、利用料金相当額を上限とします。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2．車内残置物の紛失・破損について、当社は責任を負いません。</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3．施工後に発見された損害については、施工完了時点で利用者が確認したものとみなし、当社は責任を負わない場合があります。</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6zacj3w2z32y"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利用者は、以下の行為を行ってはなりません。</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・虚偽申告</w:t>
        <w:br w:type="textWrapping"/>
        <w:t xml:space="preserve">・危険物の持込み</w:t>
        <w:br w:type="textWrapping"/>
        <w:t xml:space="preserve">・スタッフへの迷惑行為</w:t>
        <w:br w:type="textWrapping"/>
        <w:t xml:space="preserve">・暴力的または威圧的行為</w:t>
        <w:br w:type="textWrapping"/>
        <w:t xml:space="preserve">・法令または公序良俗に反する行為</w:t>
        <w:br w:type="textWrapping"/>
        <w:t xml:space="preserve">・その他当社業務を妨害する行為</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a784o8xaf3ui" w:id="11"/>
      <w:bookmarkEnd w:id="11"/>
      <w:r w:rsidDel="00000000" w:rsidR="00000000" w:rsidRPr="00000000">
        <w:rPr>
          <w:rFonts w:ascii="Arial Unicode MS" w:cs="Arial Unicode MS" w:eastAsia="Arial Unicode MS" w:hAnsi="Arial Unicode MS"/>
          <w:b w:val="1"/>
          <w:bCs w:val="1"/>
          <w:rtl w:val="0"/>
        </w:rPr>
        <w:t xml:space="preserve">第11条（反社会的勢力の排除）</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利用者は、自らまたは関係者が反社会的勢力に該当しないことを表明保証するものとします。</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2．当社は、利用者が反社会的勢力に該当すると判断した場合、催告なくサービス利用を拒否または契約解除できるものとします。</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vbus5c3cmquy" w:id="12"/>
      <w:bookmarkEnd w:id="12"/>
      <w:r w:rsidDel="00000000" w:rsidR="00000000" w:rsidRPr="00000000">
        <w:rPr>
          <w:rFonts w:ascii="Arial Unicode MS" w:cs="Arial Unicode MS" w:eastAsia="Arial Unicode MS" w:hAnsi="Arial Unicode MS"/>
          <w:b w:val="1"/>
          <w:bCs w:val="1"/>
          <w:rtl w:val="0"/>
        </w:rPr>
        <w:t xml:space="preserve">第12条（個人情報の取扱い）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当社は、利用者情報を当社プライバシーポリシーに基づき適切に管理します。</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x9igaymjpegj" w:id="13"/>
      <w:bookmarkEnd w:id="13"/>
      <w:r w:rsidDel="00000000" w:rsidR="00000000" w:rsidRPr="00000000">
        <w:rPr>
          <w:rFonts w:ascii="Arial Unicode MS" w:cs="Arial Unicode MS" w:eastAsia="Arial Unicode MS" w:hAnsi="Arial Unicode MS"/>
          <w:b w:val="1"/>
          <w:bCs w:val="1"/>
          <w:rtl w:val="0"/>
        </w:rPr>
        <w:t xml:space="preserve">第13条（規約変更）</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当社は、必要に応じて本規約を変更できるものとします。</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2．変更後の規約は、当社ウェブサイト掲載その他適切な方法により通知した時点から効力を生じます。</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j74sm3rqc4jm"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本規約に定めのない事項または解釈に疑義が生じた場合、当社と利用者は誠実に協議して解決するものとします。</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li5d52fcsry2" w:id="15"/>
      <w:bookmarkEnd w:id="15"/>
      <w:r w:rsidDel="00000000" w:rsidR="00000000" w:rsidRPr="00000000">
        <w:rPr>
          <w:rFonts w:ascii="Arial Unicode MS" w:cs="Arial Unicode MS" w:eastAsia="Arial Unicode MS" w:hAnsi="Arial Unicode MS"/>
          <w:b w:val="1"/>
          <w:bCs w:val="1"/>
          <w:rtl w:val="0"/>
        </w:rPr>
        <w:t xml:space="preserve">第15条（準拠法・管轄）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2．本サービスに関して紛争が生じた場合、当社本店所在地を管轄する裁判所を第一審の専属的合意管轄裁判所とします。</w:t>
      </w:r>
    </w:p>
    <w:p w:rsidR="00000000" w:rsidDel="00000000" w:rsidP="00000000" w:rsidRDefault="00000000" w:rsidRPr="00000000" w14:paraId="0000004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