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nc7f791ax5m" w:id="0"/>
      <w:bookmarkEnd w:id="0"/>
      <w:r w:rsidDel="00000000" w:rsidR="00000000" w:rsidRPr="00000000">
        <w:rPr>
          <w:rFonts w:ascii="Arial Unicode MS" w:cs="Arial Unicode MS" w:eastAsia="Arial Unicode MS" w:hAnsi="Arial Unicode MS"/>
          <w:b w:val="1"/>
          <w:bCs w:val="1"/>
          <w:sz w:val="44"/>
          <w:szCs w:val="44"/>
          <w:rtl w:val="0"/>
        </w:rPr>
        <w:t xml:space="preserve">空き家害虫管理契約書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空き家所有者 ●●●●（以下「甲」という。）と、●●●●株式会社（以下「乙」という。）は、甲が所有または管理する空き家における害虫・害獣等の予防及び管理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5u3s1uxubz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本契約は、甲所有の空き家に対し、乙が害虫・害獣等の発生予防、点検、防除及び衛生管理業務を実施することにより、建物の衛生環境維持、近隣被害防止及び資産価値維持を図ることを目的とする。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vv8xrkkw795" w:id="2"/>
      <w:bookmarkEnd w:id="2"/>
      <w:r w:rsidDel="00000000" w:rsidR="00000000" w:rsidRPr="00000000">
        <w:rPr>
          <w:rFonts w:ascii="Arial Unicode MS" w:cs="Arial Unicode MS" w:eastAsia="Arial Unicode MS" w:hAnsi="Arial Unicode MS"/>
          <w:b w:val="1"/>
          <w:bCs w:val="1"/>
          <w:rtl w:val="0"/>
        </w:rPr>
        <w:t xml:space="preserve">第2条（対象物件）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本契約の対象となる物件は、以下のとおりとする。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br w:type="textWrapping"/>
        <w:t xml:space="preserve">・建物種別：____________________</w:t>
        <w:br w:type="textWrapping"/>
        <w:t xml:space="preserve">・延床面積：____________________</w:t>
        <w:br w:type="textWrapping"/>
        <w:t xml:space="preserve">・管理対象範囲：建物内部・床下・天井裏・敷地内・外周その他乙が必要と判断した箇所</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lhu55dkz7q"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乙は、甲に対し、以下の業務を実施する。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・害虫・害獣の発生状況調査</w:t>
        <w:br w:type="textWrapping"/>
        <w:t xml:space="preserve">・定期巡回点検</w:t>
        <w:br w:type="textWrapping"/>
        <w:t xml:space="preserve">・薬剤散布及び防除施工</w:t>
        <w:br w:type="textWrapping"/>
        <w:t xml:space="preserve">・侵入経路調査及び簡易封鎖</w:t>
        <w:br w:type="textWrapping"/>
        <w:t xml:space="preserve">・衛生環境改善に関する助言</w:t>
        <w:br w:type="textWrapping"/>
        <w:t xml:space="preserve">・死骸回収及び簡易清掃</w:t>
        <w:br w:type="textWrapping"/>
        <w:t xml:space="preserve">・報告書作成</w:t>
        <w:br w:type="textWrapping"/>
        <w:t xml:space="preserve">・その他甲乙協議の上定める業務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izi90wicxoa" w:id="4"/>
      <w:bookmarkEnd w:id="4"/>
      <w:r w:rsidDel="00000000" w:rsidR="00000000" w:rsidRPr="00000000">
        <w:rPr>
          <w:rFonts w:ascii="Arial Unicode MS" w:cs="Arial Unicode MS" w:eastAsia="Arial Unicode MS" w:hAnsi="Arial Unicode MS"/>
          <w:b w:val="1"/>
          <w:bCs w:val="1"/>
          <w:rtl w:val="0"/>
        </w:rPr>
        <w:t xml:space="preserve">第4条（対象害虫等）</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本契約の対象となる害虫・害獣等は、以下を含むものとする。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・ゴキブリ</w:t>
        <w:br w:type="textWrapping"/>
        <w:t xml:space="preserve">・シロアリ</w:t>
        <w:br w:type="textWrapping"/>
        <w:t xml:space="preserve">・ハチ</w:t>
        <w:br w:type="textWrapping"/>
        <w:t xml:space="preserve">・ムカデ</w:t>
        <w:br w:type="textWrapping"/>
        <w:t xml:space="preserve">・ダニ</w:t>
        <w:br w:type="textWrapping"/>
        <w:t xml:space="preserve">・ネズミ</w:t>
        <w:br w:type="textWrapping"/>
        <w:t xml:space="preserve">・その他一般的な衛生害虫及び小動物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ただし、特殊駆除、高度危険作業、大規模巣撤去等については別途契約とする。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4fi38rw0heoq" w:id="5"/>
      <w:bookmarkEnd w:id="5"/>
      <w:r w:rsidDel="00000000" w:rsidR="00000000" w:rsidRPr="00000000">
        <w:rPr>
          <w:rFonts w:ascii="Arial Unicode MS" w:cs="Arial Unicode MS" w:eastAsia="Arial Unicode MS" w:hAnsi="Arial Unicode MS"/>
          <w:b w:val="1"/>
          <w:bCs w:val="1"/>
          <w:rtl w:val="0"/>
        </w:rPr>
        <w:t xml:space="preserve">第5条（契約期間）</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本契約の契約期間は、契約締結日より1年間とする。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期間満了日の1か月前までに甲乙いずれからも書面による終了通知がない場合、本契約は同一条件でさらに1年間更新されるものとし、以後も同様とする。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ge7lfywp3423" w:id="6"/>
      <w:bookmarkEnd w:id="6"/>
      <w:r w:rsidDel="00000000" w:rsidR="00000000" w:rsidRPr="00000000">
        <w:rPr>
          <w:rFonts w:ascii="Arial Unicode MS" w:cs="Arial Unicode MS" w:eastAsia="Arial Unicode MS" w:hAnsi="Arial Unicode MS"/>
          <w:b w:val="1"/>
          <w:bCs w:val="1"/>
          <w:rtl w:val="0"/>
        </w:rPr>
        <w:t xml:space="preserve">第6条（業務実施日）</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乙は、甲と協議の上、定期点検及び施工日時を決定する。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緊急対応が必要な場合、乙は合理的範囲で優先対応を行う。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7pk7lstpajrx" w:id="7"/>
      <w:bookmarkEnd w:id="7"/>
      <w:r w:rsidDel="00000000" w:rsidR="00000000" w:rsidRPr="00000000">
        <w:rPr>
          <w:rFonts w:ascii="Arial Unicode MS" w:cs="Arial Unicode MS" w:eastAsia="Arial Unicode MS" w:hAnsi="Arial Unicode MS"/>
          <w:b w:val="1"/>
          <w:bCs w:val="1"/>
          <w:rtl w:val="0"/>
        </w:rPr>
        <w:t xml:space="preserve">第7条（報酬及び支払方法）</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甲は乙に対し、本契約に基づく業務報酬として以下を支払う。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・月額管理費：____________円</w:t>
        <w:br w:type="textWrapping"/>
        <w:t xml:space="preserve">・定期施工費：____________円</w:t>
        <w:br w:type="textWrapping"/>
        <w:t xml:space="preserve">・緊急出動費：____________円</w:t>
        <w:br w:type="textWrapping"/>
        <w:t xml:space="preserve">・その他追加施工費：別途見積による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甲は、乙指定日までに乙指定口座へ振込送金により支払うものとする。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5ft70sfj1ern" w:id="8"/>
      <w:bookmarkEnd w:id="8"/>
      <w:r w:rsidDel="00000000" w:rsidR="00000000" w:rsidRPr="00000000">
        <w:rPr>
          <w:rFonts w:ascii="Arial Unicode MS" w:cs="Arial Unicode MS" w:eastAsia="Arial Unicode MS" w:hAnsi="Arial Unicode MS"/>
          <w:b w:val="1"/>
          <w:bCs w:val="1"/>
          <w:rtl w:val="0"/>
        </w:rPr>
        <w:t xml:space="preserve">第8条（追加施工）</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乙は、定期管理範囲を超える害虫大量発生、建物損傷、特殊駆除等が必要と判断した場合、甲へ事前見積を提示する。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甲の承諾後、乙は追加施工を実施する。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3s2f0ogdx7vu" w:id="9"/>
      <w:bookmarkEnd w:id="9"/>
      <w:r w:rsidDel="00000000" w:rsidR="00000000" w:rsidRPr="00000000">
        <w:rPr>
          <w:rFonts w:ascii="Arial Unicode MS" w:cs="Arial Unicode MS" w:eastAsia="Arial Unicode MS" w:hAnsi="Arial Unicode MS"/>
          <w:b w:val="1"/>
          <w:bCs w:val="1"/>
          <w:rtl w:val="0"/>
        </w:rPr>
        <w:t xml:space="preserve">第9条（甲の協力義務）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甲は、乙による業務遂行のため、以下に協力する。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・必要な立入許可を与えること</w:t>
        <w:br w:type="textWrapping"/>
        <w:t xml:space="preserve">・建物鍵の受渡し又は管理方法を定めること</w:t>
        <w:br w:type="textWrapping"/>
        <w:t xml:space="preserve">・漏水、腐食、破損等の情報を共有すること</w:t>
        <w:br w:type="textWrapping"/>
        <w:t xml:space="preserve">・危険物又は特殊設備の存在を事前申告すること</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sngpq2e4kkis" w:id="10"/>
      <w:bookmarkEnd w:id="10"/>
      <w:r w:rsidDel="00000000" w:rsidR="00000000" w:rsidRPr="00000000">
        <w:rPr>
          <w:rFonts w:ascii="Arial Unicode MS" w:cs="Arial Unicode MS" w:eastAsia="Arial Unicode MS" w:hAnsi="Arial Unicode MS"/>
          <w:b w:val="1"/>
          <w:bCs w:val="1"/>
          <w:rtl w:val="0"/>
        </w:rPr>
        <w:t xml:space="preserve">第10条（鍵の管理）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乙が甲より鍵を預かる場合、乙は善良なる管理者の注意義務をもって保管管理する。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乙は、本契約業務以外の目的で鍵を使用してはならない。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契約終了時、乙は速やかに甲へ返還する。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rsr0nd1laour" w:id="11"/>
      <w:bookmarkEnd w:id="11"/>
      <w:r w:rsidDel="00000000" w:rsidR="00000000" w:rsidRPr="00000000">
        <w:rPr>
          <w:rFonts w:ascii="Arial Unicode MS" w:cs="Arial Unicode MS" w:eastAsia="Arial Unicode MS" w:hAnsi="Arial Unicode MS"/>
          <w:b w:val="1"/>
          <w:bCs w:val="1"/>
          <w:rtl w:val="0"/>
        </w:rPr>
        <w:t xml:space="preserve">第11条（薬剤使用）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乙は、関係法令及び安全基準に従い薬剤を使用する。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乙は、人及び周辺環境への安全に配慮して施工を行う。</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甲は、薬剤散布後に必要な換気、立入制限等について乙の指示に従うものとする。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uc67d8vruc37" w:id="12"/>
      <w:bookmarkEnd w:id="12"/>
      <w:r w:rsidDel="00000000" w:rsidR="00000000" w:rsidRPr="00000000">
        <w:rPr>
          <w:rFonts w:ascii="Arial Unicode MS" w:cs="Arial Unicode MS" w:eastAsia="Arial Unicode MS" w:hAnsi="Arial Unicode MS"/>
          <w:b w:val="1"/>
          <w:bCs w:val="1"/>
          <w:rtl w:val="0"/>
        </w:rPr>
        <w:t xml:space="preserve">第12条（再発対応）</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乙が施工した対象箇所において、契約期間中に同一原因による害虫等の再発が確認された場合、乙は合理的範囲で再施工対応を行う。</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以下の場合は無償再施工の対象外とする。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・建物老朽化による著しい損傷が存在する場合</w:t>
        <w:br w:type="textWrapping"/>
        <w:t xml:space="preserve">・甲が乙の改善指示に従わなかった場合</w:t>
        <w:br w:type="textWrapping"/>
        <w:t xml:space="preserve">・近隣環境又は自然災害等による再発の場合</w:t>
        <w:br w:type="textWrapping"/>
        <w:t xml:space="preserve">・乙施工対象外箇所から発生した場合</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674lxi4v0hmm" w:id="13"/>
      <w:bookmarkEnd w:id="13"/>
      <w:r w:rsidDel="00000000" w:rsidR="00000000" w:rsidRPr="00000000">
        <w:rPr>
          <w:rFonts w:ascii="Arial Unicode MS" w:cs="Arial Unicode MS" w:eastAsia="Arial Unicode MS" w:hAnsi="Arial Unicode MS"/>
          <w:b w:val="1"/>
          <w:bCs w:val="1"/>
          <w:rtl w:val="0"/>
        </w:rPr>
        <w:t xml:space="preserve">第13条（近隣対応）</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乙は、施工時に近隣住民への影響を最小限に抑えるよう努める。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甲は、必要に応じ近隣説明等へ協力する。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osibk44s3y6e" w:id="14"/>
      <w:bookmarkEnd w:id="14"/>
      <w:r w:rsidDel="00000000" w:rsidR="00000000" w:rsidRPr="00000000">
        <w:rPr>
          <w:rFonts w:ascii="Arial Unicode MS" w:cs="Arial Unicode MS" w:eastAsia="Arial Unicode MS" w:hAnsi="Arial Unicode MS"/>
          <w:b w:val="1"/>
          <w:bCs w:val="1"/>
          <w:rtl w:val="0"/>
        </w:rPr>
        <w:t xml:space="preserve">第14条（免責事項）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乙は、以下について責任を負わない。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・既存建物損傷及び老朽化による被害</w:t>
        <w:br w:type="textWrapping"/>
        <w:t xml:space="preserve">・完全駆除又は永久的再発防止の保証</w:t>
        <w:br w:type="textWrapping"/>
        <w:t xml:space="preserve">・自然災害、天候、近隣環境に起因する害虫発生</w:t>
        <w:br w:type="textWrapping"/>
        <w:t xml:space="preserve">・甲又は第三者の管理不備による再発</w:t>
        <w:br w:type="textWrapping"/>
        <w:t xml:space="preserve">・施工後に発見された建物内部損傷</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nkklmi2f58ch" w:id="15"/>
      <w:bookmarkEnd w:id="15"/>
      <w:r w:rsidDel="00000000" w:rsidR="00000000" w:rsidRPr="00000000">
        <w:rPr>
          <w:rFonts w:ascii="Arial Unicode MS" w:cs="Arial Unicode MS" w:eastAsia="Arial Unicode MS" w:hAnsi="Arial Unicode MS"/>
          <w:b w:val="1"/>
          <w:bCs w:val="1"/>
          <w:rtl w:val="0"/>
        </w:rPr>
        <w:t xml:space="preserve">第15条（秘密保持）</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甲及び乙は、本契約に関連して知り得た相手方の情報を第三者へ漏えいしてはならない。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前項は法令又は公的機関に基づく開示を除く。</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7b8bftv15wd"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甲又は乙は、相手方に以下の事由が生じた場合、催告なく本契約を解除できる。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・重大な契約違反</w:t>
        <w:br w:type="textWrapping"/>
        <w:t xml:space="preserve">・支払停止又は支払遅延</w:t>
        <w:br w:type="textWrapping"/>
        <w:t xml:space="preserve">・反社会的勢力との関与</w:t>
        <w:br w:type="textWrapping"/>
        <w:t xml:space="preserve">・業務継続困難となる重大事由</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xoftczb68uu3"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甲及び乙は、自ら又は関係者が反社会的勢力に該当しないことを表明保証する。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違反した場合、相手方は何らの催告なく契約解除できる。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32z6gj6b036h"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甲又は乙は、本契約違反により相手方へ損害を与えた場合、直接かつ通常の損害範囲に限り賠償責任を負う。</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fyjuxr1lczd8"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cuummattslqz"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本契約に関する訴訟については、乙本店所在地を管轄する地方裁判所を第一審の専属的合意管轄裁判所とする。</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本契約締結の証として、本書2通を作成し、甲乙各自署名押印の上、各1通を保有する。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_______年_______月_______日</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o1ea5ljznhzg"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甲（所有者）</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b w:val="1"/>
          <w:bCs w:val="1"/>
          <w:color w:val="000000"/>
          <w:sz w:val="24"/>
          <w:szCs w:val="24"/>
        </w:rPr>
      </w:pPr>
      <w:bookmarkStart w:colFirst="0" w:colLast="0" w:name="_f6hk1zxq056t"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乙（管理会社）</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7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