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966bpkvid1m" w:id="0"/>
      <w:bookmarkEnd w:id="0"/>
      <w:r w:rsidDel="00000000" w:rsidR="00000000" w:rsidRPr="00000000">
        <w:rPr>
          <w:rFonts w:ascii="Arial Unicode MS" w:cs="Arial Unicode MS" w:eastAsia="Arial Unicode MS" w:hAnsi="Arial Unicode MS"/>
          <w:b w:val="1"/>
          <w:bCs w:val="1"/>
          <w:sz w:val="44"/>
          <w:szCs w:val="44"/>
          <w:rtl w:val="0"/>
        </w:rPr>
        <w:t xml:space="preserve">害虫駆除サービス利用規約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害虫駆除サービス利用規約（以下「本規約」といいます。）は、●●株式会社（以下「当社」といいます。）が提供する害虫駆除・防虫・害獣対策その他関連サービス（以下「本サービス」といいます。）の利用条件を定めるものです。利用者は、本規約に同意のうえ、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zekebau59094" w:id="1"/>
      <w:bookmarkEnd w:id="1"/>
      <w:r w:rsidDel="00000000" w:rsidR="00000000" w:rsidRPr="00000000">
        <w:rPr>
          <w:rFonts w:ascii="Arial Unicode MS" w:cs="Arial Unicode MS" w:eastAsia="Arial Unicode MS" w:hAnsi="Arial Unicode MS"/>
          <w:b w:val="1"/>
          <w:bCs w:val="1"/>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1．本規約は、当社と本サービス利用者との間の一切の関係に適用されます。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2．当社が本サービスに関して別途提示する説明書、注意事項、見積書、申込書、同意書その他の文書は、本規約の一部を構成するものとします。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3．利用者が法人の場合、その役員、従業員、委託先その他関係者による利用についても、本規約が適用されます。</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imamc5cgz41c" w:id="2"/>
      <w:bookmarkEnd w:id="2"/>
      <w:r w:rsidDel="00000000" w:rsidR="00000000" w:rsidRPr="00000000">
        <w:rPr>
          <w:rFonts w:ascii="Arial Unicode MS" w:cs="Arial Unicode MS" w:eastAsia="Arial Unicode MS" w:hAnsi="Arial Unicode MS"/>
          <w:b w:val="1"/>
          <w:bCs w:val="1"/>
          <w:rtl w:val="0"/>
        </w:rPr>
        <w:t xml:space="preserve">第2条（本サービスの内容）</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1．本サービスには、以下の業務が含まれます。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・害虫駆除作業</w:t>
        <w:br w:type="textWrapping"/>
        <w:t xml:space="preserve">・防虫・予防施工</w:t>
        <w:br w:type="textWrapping"/>
        <w:t xml:space="preserve">・現地調査および点検</w:t>
        <w:br w:type="textWrapping"/>
        <w:t xml:space="preserve">・薬剤散布</w:t>
        <w:br w:type="textWrapping"/>
        <w:t xml:space="preserve">・捕獲器設置</w:t>
        <w:br w:type="textWrapping"/>
        <w:t xml:space="preserve">・定期管理サービス</w:t>
        <w:br w:type="textWrapping"/>
        <w:t xml:space="preserve">・害獣対策作業</w:t>
        <w:br w:type="textWrapping"/>
        <w:t xml:space="preserve">・その他当社が提供する関連業務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2．本サービスの具体的内容、施工範囲、作業方法、施工日時、料金等は、見積書または申込内容により定めるものとします。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3．当社は、法令、天候、現場状況、安全性その他合理的理由により、施工内容を変更できるものとします。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7jetyc842wdq" w:id="3"/>
      <w:bookmarkEnd w:id="3"/>
      <w:r w:rsidDel="00000000" w:rsidR="00000000" w:rsidRPr="00000000">
        <w:rPr>
          <w:rFonts w:ascii="Arial Unicode MS" w:cs="Arial Unicode MS" w:eastAsia="Arial Unicode MS" w:hAnsi="Arial Unicode MS"/>
          <w:b w:val="1"/>
          <w:bCs w:val="1"/>
          <w:rtl w:val="0"/>
        </w:rPr>
        <w:t xml:space="preserve">第3条（利用申込み）</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1．利用者は、当社所定の方法により本サービスを申し込むものとします。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2．当社は、以下の場合、申込みを承諾しないことがあります。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・虚偽情報が含まれている場合</w:t>
        <w:br w:type="textWrapping"/>
        <w:t xml:space="preserve">・施工上重大な危険がある場合</w:t>
        <w:br w:type="textWrapping"/>
        <w:t xml:space="preserve">・反社会的勢力との関係が認められる場合</w:t>
        <w:br w:type="textWrapping"/>
        <w:t xml:space="preserve">・過去に料金未払い等の問題があった場合</w:t>
        <w:br w:type="textWrapping"/>
        <w:t xml:space="preserve">・その他当社が不適切と判断した場合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3．申込み後であっても、現地状況等により施工困難と判断した場合、当社は契約を解除できるものとします。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c6jbsemjlnnk" w:id="4"/>
      <w:bookmarkEnd w:id="4"/>
      <w:r w:rsidDel="00000000" w:rsidR="00000000" w:rsidRPr="00000000">
        <w:rPr>
          <w:rFonts w:ascii="Arial Unicode MS" w:cs="Arial Unicode MS" w:eastAsia="Arial Unicode MS" w:hAnsi="Arial Unicode MS"/>
          <w:b w:val="1"/>
          <w:bCs w:val="1"/>
          <w:rtl w:val="0"/>
        </w:rPr>
        <w:t xml:space="preserve">第4条（料金および支払方法）</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1．利用者は、当社が提示する見積金額および追加費用を支払うものとします。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2．追加施工、作業延長、特殊薬剤使用、追加資材投入等が必要となった場合、別途費用が発生することがあります。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3．支払方法および支払期限は、見積書または請求書に定めるとおりとします。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4．利用者が支払期限を経過しても支払いを行わない場合、当社は年14.6％の割合による遅延損害金を請求できるものとします。</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xpcw0q6euqhs" w:id="5"/>
      <w:bookmarkEnd w:id="5"/>
      <w:r w:rsidDel="00000000" w:rsidR="00000000" w:rsidRPr="00000000">
        <w:rPr>
          <w:rFonts w:ascii="Arial Unicode MS" w:cs="Arial Unicode MS" w:eastAsia="Arial Unicode MS" w:hAnsi="Arial Unicode MS"/>
          <w:b w:val="1"/>
          <w:bCs w:val="1"/>
          <w:rtl w:val="0"/>
        </w:rPr>
        <w:t xml:space="preserve">第5条（利用者の協力義務）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1．利用者は、施工実施のため、以下の事項に協力するものとします。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・施工場所への立入り許可</w:t>
        <w:br w:type="textWrapping"/>
        <w:t xml:space="preserve">・必要情報の正確な提供</w:t>
        <w:br w:type="textWrapping"/>
        <w:t xml:space="preserve">・作業スペースの確保</w:t>
        <w:br w:type="textWrapping"/>
        <w:t xml:space="preserve">・貴重品等の事前移動</w:t>
        <w:br w:type="textWrapping"/>
        <w:t xml:space="preserve">・ペット・小児・高齢者等への安全配慮</w:t>
        <w:br w:type="textWrapping"/>
        <w:t xml:space="preserve">・施工後注意事項の遵守</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2．利用者が前項の義務を怠ったことにより発生した損害について、当社は責任を負いません。</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trfr4x54dl3y" w:id="6"/>
      <w:bookmarkEnd w:id="6"/>
      <w:r w:rsidDel="00000000" w:rsidR="00000000" w:rsidRPr="00000000">
        <w:rPr>
          <w:rFonts w:ascii="Arial Unicode MS" w:cs="Arial Unicode MS" w:eastAsia="Arial Unicode MS" w:hAnsi="Arial Unicode MS"/>
          <w:b w:val="1"/>
          <w:bCs w:val="1"/>
          <w:rtl w:val="0"/>
        </w:rPr>
        <w:t xml:space="preserve">第6条（薬剤使用に関する確認）</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1．当社は、法令上認可された薬剤を使用し、適切な方法で施工を行います。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2．利用者は、薬剤に関する説明を受けたうえで施工を依頼するものとします。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3．以下に該当する者がいる場合、利用者は事前に当社へ申告するものとします。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・小児</w:t>
        <w:br w:type="textWrapping"/>
        <w:t xml:space="preserve">・高齢者</w:t>
        <w:br w:type="textWrapping"/>
        <w:t xml:space="preserve">・妊婦</w:t>
        <w:br w:type="textWrapping"/>
        <w:t xml:space="preserve">・アレルギー体質者</w:t>
        <w:br w:type="textWrapping"/>
        <w:t xml:space="preserve">・呼吸器疾患を有する者</w:t>
        <w:br w:type="textWrapping"/>
        <w:t xml:space="preserve">・ペット飼育者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4．当社は、薬剤の性質上、完全に人体・動物への影響が生じないことを保証するものではありません。</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mvml9kkh3hyh" w:id="7"/>
      <w:bookmarkEnd w:id="7"/>
      <w:r w:rsidDel="00000000" w:rsidR="00000000" w:rsidRPr="00000000">
        <w:rPr>
          <w:rFonts w:ascii="Arial Unicode MS" w:cs="Arial Unicode MS" w:eastAsia="Arial Unicode MS" w:hAnsi="Arial Unicode MS"/>
          <w:b w:val="1"/>
          <w:bCs w:val="1"/>
          <w:rtl w:val="0"/>
        </w:rPr>
        <w:t xml:space="preserve">第7条（再発および保証）</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1．害虫・害獣は建物構造、周辺環境、衛生状態、気候条件その他多様な要因により再発する可能性があります。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2．当社は、特別の保証契約がある場合を除き、完全駆除または永久的再発防止を保証するものではありません。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3．再施工保証がある場合、その範囲、期間、条件は別途保証規程または契約書に定めるものとします。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4．以下の場合、保証対象外となることがあります。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・利用者の清掃・衛生管理不足</w:t>
        <w:br w:type="textWrapping"/>
        <w:t xml:space="preserve">・外部からの新規侵入</w:t>
        <w:br w:type="textWrapping"/>
        <w:t xml:space="preserve">・建物老朽化</w:t>
        <w:br w:type="textWrapping"/>
        <w:t xml:space="preserve">・天災その他不可抗力</w:t>
        <w:br w:type="textWrapping"/>
        <w:t xml:space="preserve">・利用者による施工指示違反</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4ixndbheqnui"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利用者は、以下の行為を行ってはなりません。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・虚偽情報の提供</w:t>
        <w:br w:type="textWrapping"/>
        <w:t xml:space="preserve">・危険物の隠匿</w:t>
        <w:br w:type="textWrapping"/>
        <w:t xml:space="preserve">・当社従業員への暴言・威迫行為</w:t>
        <w:br w:type="textWrapping"/>
        <w:t xml:space="preserve">・違法目的でのサービス利用</w:t>
        <w:br w:type="textWrapping"/>
        <w:t xml:space="preserve">・施工妨害行為</w:t>
        <w:br w:type="textWrapping"/>
        <w:t xml:space="preserve">・当社設備・機材の無断使用</w:t>
        <w:br w:type="textWrapping"/>
        <w:t xml:space="preserve">・その他当社が不適切と判断する行為</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dra3ouqqwm3v" w:id="9"/>
      <w:bookmarkEnd w:id="9"/>
      <w:r w:rsidDel="00000000" w:rsidR="00000000" w:rsidRPr="00000000">
        <w:rPr>
          <w:rFonts w:ascii="Arial Unicode MS" w:cs="Arial Unicode MS" w:eastAsia="Arial Unicode MS" w:hAnsi="Arial Unicode MS"/>
          <w:b w:val="1"/>
          <w:bCs w:val="1"/>
          <w:rtl w:val="0"/>
        </w:rPr>
        <w:t xml:space="preserve">第9条（免責事項）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1．当社は、以下について責任を負いません。</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・害虫の完全根絶</w:t>
        <w:br w:type="textWrapping"/>
        <w:t xml:space="preserve">・再発の永久防止</w:t>
        <w:br w:type="textWrapping"/>
        <w:t xml:space="preserve">・外部環境起因による被害</w:t>
        <w:br w:type="textWrapping"/>
        <w:t xml:space="preserve">・利用者の管理不備による再発</w:t>
        <w:br w:type="textWrapping"/>
        <w:t xml:space="preserve">・天災・災害・停電等による影響</w:t>
        <w:br w:type="textWrapping"/>
        <w:t xml:space="preserve">・施工対象外箇所での発生</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2．当社の損害賠償責任は、当社に故意または重大な過失がある場合を除き、利用者が支払った施工料金を上限とします。</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3．利用者の故意または過失により当社または第三者へ損害が生じた場合、利用者はその損害を賠償するものとします。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p68u7irxcehl"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1．当社は、利用者情報を、以下の目的で利用します。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・本サービス提供</w:t>
        <w:br w:type="textWrapping"/>
        <w:t xml:space="preserve">・本人確認</w:t>
        <w:br w:type="textWrapping"/>
        <w:t xml:space="preserve">・施工管理</w:t>
        <w:br w:type="textWrapping"/>
        <w:t xml:space="preserve">・アフターサポート</w:t>
        <w:br w:type="textWrapping"/>
        <w:t xml:space="preserve">・料金請求</w:t>
        <w:br w:type="textWrapping"/>
        <w:t xml:space="preserve">・サービス改善</w:t>
        <w:br w:type="textWrapping"/>
        <w:t xml:space="preserve">・法令対応</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2．当社は、法令に基づく場合を除き、利用者の同意なく第三者へ個人情報を提供しません。</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98yh3r777zjq"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当社および利用者は、本サービスに関連して知り得た相手方の営業上、技術上その他一切の非公開情報を、第三者へ漏えいしてはならないものとします。</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2x5f36opo7z2"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1．当社は、利用者が以下のいずれかに該当した場合、何らの催告なく契約を解除できます。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・本規約違反</w:t>
        <w:br w:type="textWrapping"/>
        <w:t xml:space="preserve">・料金未払い</w:t>
        <w:br w:type="textWrapping"/>
        <w:t xml:space="preserve">・暴力行為または脅迫行為</w:t>
        <w:br w:type="textWrapping"/>
        <w:t xml:space="preserve">・反社会的勢力との関与</w:t>
        <w:br w:type="textWrapping"/>
        <w:t xml:space="preserve">・施工不能となる重大事情の発生</w:t>
        <w:br w:type="textWrapping"/>
        <w:t xml:space="preserve">・その他契約継続が困難な場合</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2．利用者都合によるキャンセルについては、別途定めるキャンセルポリシーに従うものとします。</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pajp1y2qc0kf"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1．利用者は、自らおよび関係者が反社会的勢力に該当しないことを表明保証するものとします。</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2．当社は、利用者が反社会的勢力に関与していると判断した場合、直ちに契約を解除できるものとします。</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66m1vsnpdiko" w:id="14"/>
      <w:bookmarkEnd w:id="14"/>
      <w:r w:rsidDel="00000000" w:rsidR="00000000" w:rsidRPr="00000000">
        <w:rPr>
          <w:rFonts w:ascii="Arial Unicode MS" w:cs="Arial Unicode MS" w:eastAsia="Arial Unicode MS" w:hAnsi="Arial Unicode MS"/>
          <w:b w:val="1"/>
          <w:bCs w:val="1"/>
          <w:rtl w:val="0"/>
        </w:rPr>
        <w:t xml:space="preserve">第14条（規約変更）</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当社は、必要に応じて本規約を変更できるものとし、変更後の規約は、当社ウェブサイト等に掲載した時点で効力を生じるものとします。</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nsz33het09k1" w:id="15"/>
      <w:bookmarkEnd w:id="15"/>
      <w:r w:rsidDel="00000000" w:rsidR="00000000" w:rsidRPr="00000000">
        <w:rPr>
          <w:rFonts w:ascii="Arial Unicode MS" w:cs="Arial Unicode MS" w:eastAsia="Arial Unicode MS" w:hAnsi="Arial Unicode MS"/>
          <w:b w:val="1"/>
          <w:bCs w:val="1"/>
          <w:rtl w:val="0"/>
        </w:rPr>
        <w:t xml:space="preserve">第15条（準拠法および管轄）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1．本規約は、日本法に準拠します。</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2．本規約または本サービスに関して紛争が生じた場合、当社本店所在地を管轄する地方裁判所を第一審の専属的合意管轄裁判所とします。</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k5uriqjybuy8"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本規約に定めのない事項または疑義が生じた場合、当社および利用者は誠意をもって協議し、解決を図るものとします。</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