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6z88eogmdew" w:id="0"/>
      <w:bookmarkEnd w:id="0"/>
      <w:r w:rsidDel="00000000" w:rsidR="00000000" w:rsidRPr="00000000">
        <w:rPr>
          <w:rFonts w:ascii="Arial Unicode MS" w:cs="Arial Unicode MS" w:eastAsia="Arial Unicode MS" w:hAnsi="Arial Unicode MS"/>
          <w:b w:val="1"/>
          <w:bCs w:val="1"/>
          <w:sz w:val="44"/>
          <w:szCs w:val="44"/>
          <w:rtl w:val="0"/>
        </w:rPr>
        <w:t xml:space="preserve">シロアリ点検申込書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シロアリ点検申込書（以下「本申込書」という。）は、建物所有者または管理者（以下「申込者」という。）が、シロアリ点検業務を実施する事業者（以下「事業者」という。）に対し、建物のシロアリ被害有無や発生リスク等の調査・点検を依頼する際の条件を定め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ifjk9whyp44" w:id="1"/>
      <w:bookmarkEnd w:id="1"/>
      <w:r w:rsidDel="00000000" w:rsidR="00000000" w:rsidRPr="00000000">
        <w:rPr>
          <w:rFonts w:ascii="Arial Unicode MS" w:cs="Arial Unicode MS" w:eastAsia="Arial Unicode MS" w:hAnsi="Arial Unicode MS"/>
          <w:b w:val="1"/>
          <w:bCs w:val="1"/>
          <w:rtl w:val="0"/>
        </w:rPr>
        <w:t xml:space="preserve">第1条（点検目的）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申込者は、対象建物におけるシロアリ被害の有無、被害状況、発生リスクその他床下環境等を確認する目的で、事業者へシロアリ点検業務を申し込みます。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7k0rnkvgjuw" w:id="2"/>
      <w:bookmarkEnd w:id="2"/>
      <w:r w:rsidDel="00000000" w:rsidR="00000000" w:rsidRPr="00000000">
        <w:rPr>
          <w:rFonts w:ascii="Arial Unicode MS" w:cs="Arial Unicode MS" w:eastAsia="Arial Unicode MS" w:hAnsi="Arial Unicode MS"/>
          <w:b w:val="1"/>
          <w:bCs w:val="1"/>
          <w:rtl w:val="0"/>
        </w:rPr>
        <w:t xml:space="preserve">第2条（点検対象）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1．点検対象建物は以下のとおりとします。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t xml:space="preserve">・建物種別：戸建住宅／集合住宅／店舗／その他</w:t>
        <w:br w:type="textWrapping"/>
        <w:t xml:space="preserve">・構造：木造／鉄骨造／RC造／その他</w:t>
        <w:br w:type="textWrapping"/>
        <w:t xml:space="preserve">・築年数：＿＿＿＿年</w:t>
        <w:br w:type="textWrapping"/>
        <w:t xml:space="preserve">・延床面積：＿＿＿＿㎡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2．点検範囲は、床下、基礎周辺、浴室周辺、玄関周辺、屋外木部その他事業者が必要と判断した範囲とします。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z0npp7o85y5k" w:id="3"/>
      <w:bookmarkEnd w:id="3"/>
      <w:r w:rsidDel="00000000" w:rsidR="00000000" w:rsidRPr="00000000">
        <w:rPr>
          <w:rFonts w:ascii="Arial Unicode MS" w:cs="Arial Unicode MS" w:eastAsia="Arial Unicode MS" w:hAnsi="Arial Unicode MS"/>
          <w:b w:val="1"/>
          <w:bCs w:val="1"/>
          <w:rtl w:val="0"/>
        </w:rPr>
        <w:t xml:space="preserve">第3条（点検内容）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事業者は、以下の内容を必要に応じて実施します。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・床下進入による目視点検</w:t>
        <w:br w:type="textWrapping"/>
        <w:t xml:space="preserve">・木部の被害確認</w:t>
        <w:br w:type="textWrapping"/>
        <w:t xml:space="preserve">・蟻道・羽アリ発生状況確認</w:t>
        <w:br w:type="textWrapping"/>
        <w:t xml:space="preserve">・含水率測定</w:t>
        <w:br w:type="textWrapping"/>
        <w:t xml:space="preserve">・基礎・換気状況確認</w:t>
        <w:br w:type="textWrapping"/>
        <w:t xml:space="preserve">・写真撮影および記録作成</w:t>
        <w:br w:type="textWrapping"/>
        <w:t xml:space="preserve">・被害リスク診断</w:t>
        <w:br w:type="textWrapping"/>
        <w:t xml:space="preserve">・防除施工必要性の説明</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3u4l2mbejhn1" w:id="4"/>
      <w:bookmarkEnd w:id="4"/>
      <w:r w:rsidDel="00000000" w:rsidR="00000000" w:rsidRPr="00000000">
        <w:rPr>
          <w:rFonts w:ascii="Arial Unicode MS" w:cs="Arial Unicode MS" w:eastAsia="Arial Unicode MS" w:hAnsi="Arial Unicode MS"/>
          <w:b w:val="1"/>
          <w:bCs w:val="1"/>
          <w:rtl w:val="0"/>
        </w:rPr>
        <w:t xml:space="preserve">第4条（点検日時）</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点検予定日時は以下のとおりとします。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・点検予定日：＿＿年＿＿月＿＿日</w:t>
        <w:br w:type="textWrapping"/>
        <w:t xml:space="preserve">・開始予定時刻：＿＿時＿＿分</w:t>
        <w:br w:type="textWrapping"/>
        <w:t xml:space="preserve">・終了予定時刻：＿＿時＿＿分頃</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なお、交通事情、天候、現場状況等により時間変更が生じる場合があります。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48lewqqotj3c" w:id="5"/>
      <w:bookmarkEnd w:id="5"/>
      <w:r w:rsidDel="00000000" w:rsidR="00000000" w:rsidRPr="00000000">
        <w:rPr>
          <w:rFonts w:ascii="Arial Unicode MS" w:cs="Arial Unicode MS" w:eastAsia="Arial Unicode MS" w:hAnsi="Arial Unicode MS"/>
          <w:b w:val="1"/>
          <w:bCs w:val="1"/>
          <w:rtl w:val="0"/>
        </w:rPr>
        <w:t xml:space="preserve">第5条（点検費用）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1．点検費用は以下のとおりとします。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・無料点検</w:t>
        <w:br w:type="textWrapping"/>
        <w:t xml:space="preserve">・有料点検（金額：＿＿＿＿円（税込））</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2．追加調査、特殊機材使用、狭小床下対応等が必要となる場合には、事前説明のうえ別途費用が発生する場合があります。</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ieatengu5rcd" w:id="6"/>
      <w:bookmarkEnd w:id="6"/>
      <w:r w:rsidDel="00000000" w:rsidR="00000000" w:rsidRPr="00000000">
        <w:rPr>
          <w:rFonts w:ascii="Arial Unicode MS" w:cs="Arial Unicode MS" w:eastAsia="Arial Unicode MS" w:hAnsi="Arial Unicode MS"/>
          <w:b w:val="1"/>
          <w:bCs w:val="1"/>
          <w:rtl w:val="0"/>
        </w:rPr>
        <w:t xml:space="preserve">第6条（申込者の協力義務）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申込者は、点検実施のため以下に協力するものとします。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・点検口周辺の荷物移動</w:t>
        <w:br w:type="textWrapping"/>
        <w:t xml:space="preserve">・床下進入口の確保</w:t>
        <w:br w:type="textWrapping"/>
        <w:t xml:space="preserve">・電気・水道利用への協力</w:t>
        <w:br w:type="textWrapping"/>
        <w:t xml:space="preserve">・ペットの隔離管理</w:t>
        <w:br w:type="textWrapping"/>
        <w:t xml:space="preserve">・危険物・貴重品管理</w:t>
        <w:br w:type="textWrapping"/>
        <w:t xml:space="preserve">・必要情報の事前共有</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78ex396ct697" w:id="7"/>
      <w:bookmarkEnd w:id="7"/>
      <w:r w:rsidDel="00000000" w:rsidR="00000000" w:rsidRPr="00000000">
        <w:rPr>
          <w:rFonts w:ascii="Arial Unicode MS" w:cs="Arial Unicode MS" w:eastAsia="Arial Unicode MS" w:hAnsi="Arial Unicode MS"/>
          <w:b w:val="1"/>
          <w:bCs w:val="1"/>
          <w:rtl w:val="0"/>
        </w:rPr>
        <w:t xml:space="preserve">第7条（立入および安全管理）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1．事業者は、点検実施に必要な範囲で対象建物へ立ち入ることができます。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2．事業者は安全管理に十分配慮して点検を実施します。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3．老朽化、腐食、狭小空間等により安全確保が困難である場合、事業者は点検を中止または一部省略できるものとします。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xcgzw7mtkt73" w:id="8"/>
      <w:bookmarkEnd w:id="8"/>
      <w:r w:rsidDel="00000000" w:rsidR="00000000" w:rsidRPr="00000000">
        <w:rPr>
          <w:rFonts w:ascii="Arial Unicode MS" w:cs="Arial Unicode MS" w:eastAsia="Arial Unicode MS" w:hAnsi="Arial Unicode MS"/>
          <w:b w:val="1"/>
          <w:bCs w:val="1"/>
          <w:rtl w:val="0"/>
        </w:rPr>
        <w:t xml:space="preserve">第8条（点検結果報告）</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1．事業者は、点検後、申込者に対して点検結果を報告します。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2．報告方法は、口頭、報告書、写真データ、電子メールその他事業者所定の方法とします。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3．点検結果は点検時点の状況に基づくものであり、将来にわたり被害発生がないことを保証するものではありません。</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iic75g2x6ukf" w:id="9"/>
      <w:bookmarkEnd w:id="9"/>
      <w:r w:rsidDel="00000000" w:rsidR="00000000" w:rsidRPr="00000000">
        <w:rPr>
          <w:rFonts w:ascii="Arial Unicode MS" w:cs="Arial Unicode MS" w:eastAsia="Arial Unicode MS" w:hAnsi="Arial Unicode MS"/>
          <w:b w:val="1"/>
          <w:bCs w:val="1"/>
          <w:rtl w:val="0"/>
        </w:rPr>
        <w:t xml:space="preserve">第9条（防除施工契約）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1．本申込書は点検申込みを目的とするものであり、防除施工契約を含むものではありません。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2．防除施工を行う場合には、別途契約を締結するものとします。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avrif4uaci8d"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事業者は、以下の事由について責任を負わないものとします。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・点検時に確認困難であった隠蔽部の被害</w:t>
        <w:br w:type="textWrapping"/>
        <w:t xml:space="preserve">・点検後に新たに発生したシロアリ被害</w:t>
        <w:br w:type="textWrapping"/>
        <w:t xml:space="preserve">・建物構造上確認不能な箇所</w:t>
        <w:br w:type="textWrapping"/>
        <w:t xml:space="preserve">・申込者の協力不足により生じた不具合</w:t>
        <w:br w:type="textWrapping"/>
        <w:t xml:space="preserve">・自然災害や周辺環境変化による被害</w:t>
        <w:br w:type="textWrapping"/>
        <w:t xml:space="preserve">・経年劣化に伴う損傷</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yhicelzf905"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事業者は、申込者の個人情報を、点検業務、連絡対応、報告書作成、アフターサービスその他業務遂行に必要な範囲で利用します。</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vawbqjgz6od7"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申込者および事業者は、自らまたは関係者が反社会的勢力に該当しないことを表明し保証します。</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ln2mytndhs8w"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本申込書に定めのない事項または疑義が生じた場合には、申込者および事業者は誠実に協議し解決するものとします。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gq1cv1z59tr3" w:id="14"/>
      <w:bookmarkEnd w:id="14"/>
      <w:r w:rsidDel="00000000" w:rsidR="00000000" w:rsidRPr="00000000">
        <w:rPr>
          <w:rFonts w:ascii="Arial Unicode MS" w:cs="Arial Unicode MS" w:eastAsia="Arial Unicode MS" w:hAnsi="Arial Unicode MS"/>
          <w:b w:val="1"/>
          <w:bCs w:val="1"/>
          <w:rtl w:val="0"/>
        </w:rPr>
        <w:t xml:space="preserve">第14条（管轄裁判所）</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本申込書に関する紛争については、事業者所在地を管轄する地方裁判所または簡易裁判所を第一審の専属的合意管轄裁判所とします。</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24"/>
          <w:szCs w:val="24"/>
        </w:rPr>
      </w:pPr>
      <w:bookmarkStart w:colFirst="0" w:colLast="0" w:name="_5p2st13ze5at" w:id="15"/>
      <w:bookmarkEnd w:id="15"/>
      <w:r w:rsidDel="00000000" w:rsidR="00000000" w:rsidRPr="00000000">
        <w:rPr>
          <w:rFonts w:ascii="Arial Unicode MS" w:cs="Arial Unicode MS" w:eastAsia="Arial Unicode MS" w:hAnsi="Arial Unicode MS"/>
          <w:b w:val="1"/>
          <w:bCs w:val="1"/>
          <w:sz w:val="24"/>
          <w:szCs w:val="24"/>
          <w:rtl w:val="0"/>
        </w:rPr>
        <w:t xml:space="preserve">申込者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24"/>
          <w:szCs w:val="24"/>
        </w:rPr>
      </w:pPr>
      <w:bookmarkStart w:colFirst="0" w:colLast="0" w:name="_1a7f1ki89h9n" w:id="16"/>
      <w:bookmarkEnd w:id="16"/>
      <w:r w:rsidDel="00000000" w:rsidR="00000000" w:rsidRPr="00000000">
        <w:rPr>
          <w:rFonts w:ascii="Arial Unicode MS" w:cs="Arial Unicode MS" w:eastAsia="Arial Unicode MS" w:hAnsi="Arial Unicode MS"/>
          <w:b w:val="1"/>
          <w:bCs w:val="1"/>
          <w:sz w:val="24"/>
          <w:szCs w:val="24"/>
          <w:rtl w:val="0"/>
        </w:rPr>
        <w:t xml:space="preserve">事業者</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