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ビジネスコーチング契約書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ビジネスコーチングサービスに関し、以下のとおりビジネスコーチ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本契約は、乙が甲に対し提供するビジネスコーチングサービスについて、その内容、条件、権利義務その他必要事項を定め、円滑かつ適正なサービス提供を実現することを目的とする。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第2条（サービス内容）</w:t>
        <w:br w:type="textWrapping"/>
      </w:r>
      <w:r w:rsidDel="00000000" w:rsidR="00000000" w:rsidRPr="00000000">
        <w:rPr>
          <w:rFonts w:ascii="Arial Unicode MS" w:cs="Arial Unicode MS" w:eastAsia="Arial Unicode MS" w:hAnsi="Arial Unicode MS"/>
          <w:sz w:val="20"/>
          <w:szCs w:val="20"/>
          <w:rtl w:val="0"/>
        </w:rPr>
        <w:t xml:space="preserve">1　乙は、甲に対し、以下のビジネスコーチングサービス（以下「本サービス」という。）を提供する。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・経営戦略・事業運営に関するコーチング</w:t>
        <w:br w:type="textWrapping"/>
        <w:t xml:space="preserve">・目標設定及び行動計画策定支援</w:t>
        <w:br w:type="textWrapping"/>
        <w:t xml:space="preserve">・組織運営・マネジメントに関する助言</w:t>
        <w:br w:type="textWrapping"/>
        <w:t xml:space="preserve">・営業、マーケティング、人材育成等に関する支援</w:t>
        <w:br w:type="textWrapping"/>
        <w:t xml:space="preserve">・定期面談、オンラインセッション、チャット相談対応</w:t>
        <w:br w:type="textWrapping"/>
        <w:t xml:space="preserve">・その他甲乙協議のうえ定める支援業務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本サービスの具体的内容、回数、提供方法、期間等は、別途申込書、発注書、個別契約又は電子メール等により定める。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期間満了日の●日前までに甲乙いずれからも書面又は電磁的方法による終了通知がない場合、本契約は同一条件でさらに●か月更新されるものとし、以後も同様とする。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甲は乙に対し、本サービスの対価として、別途定める報酬を支払う。</w:t>
        <w:br w:type="textWrapping"/>
        <w:t xml:space="preserve">2　乙は、毎月末日締め又は別途合意する締日に請求書を発行し、甲は請求書受領後●日以内に乙指定口座へ振込送金により支払うものとする。</w:t>
        <w:br w:type="textWrapping"/>
        <w:t xml:space="preserve">3　振込手数料は甲の負担とする。</w:t>
        <w:br w:type="textWrapping"/>
        <w:t xml:space="preserve">4　甲が支払を遅延した場合、甲は年●％の割合による遅延損害金を支払うものとする。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第5条（セッション実施）</w:t>
        <w:br w:type="textWrapping"/>
      </w:r>
      <w:r w:rsidDel="00000000" w:rsidR="00000000" w:rsidRPr="00000000">
        <w:rPr>
          <w:rFonts w:ascii="Arial Unicode MS" w:cs="Arial Unicode MS" w:eastAsia="Arial Unicode MS" w:hAnsi="Arial Unicode MS"/>
          <w:sz w:val="20"/>
          <w:szCs w:val="20"/>
          <w:rtl w:val="0"/>
        </w:rPr>
        <w:t xml:space="preserve">1　本サービスは、対面、オンライン会議システム、電話その他甲乙合意の方法により実施する。</w:t>
        <w:br w:type="textWrapping"/>
        <w:t xml:space="preserve">2　甲は、乙による支援を円滑に受けるため、必要な情報提供及び協力を行うものとする。</w:t>
        <w:br w:type="textWrapping"/>
        <w:t xml:space="preserve">3　甲の事情による日程変更又はキャンセルは、原則として実施予定日の●日前までに行うものとする。</w:t>
        <w:br w:type="textWrapping"/>
        <w:t xml:space="preserve">4　前項期限を経過後のキャンセルについては、乙は当該セッションを実施済みとして扱うことができる。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本サービスの全部又は一部を第三者へ再委託する場合、甲の事前承諾を得るものとする。ただし、乙が責任をもって管理する補助スタッフ、事務担当者その他業務補助者への委託についてはこの限りで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甲及び乙は、本契約又は本サービスに関連して知り得た相手方の営業上、技術上、財務上その他一切の非公知情報を秘密として保持し、相手方の事前承諾なく第三者へ開示又は漏えいしてはならない。</w:t>
        <w:br w:type="textWrapping"/>
        <w:t xml:space="preserve">2　前項の規定は、以下の各号に該当する情報については適用しない。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・取得時点ですでに公知であった情報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・法令又は裁判所、行政機関等により開示を求められた情報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甲及び乙は、本サービスに関連して取得した個人情報を、個人情報保護法その他関連法令に従い適切に取り扱うものとする。</w:t>
        <w:br w:type="textWrapping"/>
        <w:t xml:space="preserve">2　乙は、取得した個人情報を本サービス遂行目的以外に利用してはならない。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本サービスに関連して乙が作成した資料、ノウハウ、プログラム、コンテンツ、研修資料その他一切の成果物に関する著作権その他知的財産権は、乙又は正当な権利者に帰属する。</w:t>
        <w:br w:type="textWrapping"/>
        <w:t xml:space="preserve">2　甲は、乙の事前承諾なく、前項成果物を複製、転載、改変、配布、第三者提供その他二次利用してはならない。</w:t>
        <w:br w:type="textWrapping"/>
        <w:t xml:space="preserve">3　甲が乙へ提供した資料、データその他情報についての権利は甲又は正当な権利者に留保される。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甲は、以下の各号に該当する行為を行ってはならない。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・乙又は第三者の権利利益を侵害する行為</w:t>
        <w:br w:type="textWrapping"/>
        <w:t xml:space="preserve">・本サービス内容の無断録音、録画、転載又は共有</w:t>
        <w:br w:type="textWrapping"/>
        <w:t xml:space="preserve">・乙のノウハウを無断で商用利用する行為</w:t>
        <w:br w:type="textWrapping"/>
        <w:t xml:space="preserve">・虚偽情報を提供する行為</w:t>
        <w:br w:type="textWrapping"/>
        <w:t xml:space="preserve">・反社会的勢力に関与する行為</w:t>
        <w:br w:type="textWrapping"/>
        <w:t xml:space="preserve">・法令又は公序良俗に反する行為</w:t>
        <w:br w:type="textWrapping"/>
        <w:t xml:space="preserve">・その他乙が不適切と判断する行為</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甲及び乙は、自己又は自己の役員等が反社会的勢力に該当しないことを表明し保証する。</w:t>
        <w:br w:type="textWrapping"/>
        <w:t xml:space="preserve">2　甲又は乙が前項に違反した場合、相手方は何らの催告なく本契約を解除することができる。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甲又は乙は、相手方が以下の各号のいずれかに該当した場合、何らの催告なく直ちに本契約を解除できる。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・本契約に違反し、相当期間を定めて是正を求めても改善されない場合</w:t>
        <w:br w:type="textWrapping"/>
        <w:t xml:space="preserve">・支払停止又は支払不能となった場合</w:t>
        <w:br w:type="textWrapping"/>
        <w:t xml:space="preserve">・破産、民事再生、会社更生その他倒産手続開始の申立てがあった場合</w:t>
        <w:br w:type="textWrapping"/>
        <w:t xml:space="preserve">・信用状態が著しく悪化した場合</w:t>
        <w:br w:type="textWrapping"/>
        <w:t xml:space="preserve">・反社会的勢力との関与が判明した場合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前項による解除によって相手方に損害が生じても、解除当事者は責任を負わない。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1　甲は、契約期間中であっても、●日前までに通知することで本契約を中途解約できる。</w:t>
        <w:br w:type="textWrapping"/>
        <w:t xml:space="preserve">2　前項の場合であっても、既に発生した報酬及び実施予定分の費用については甲が負担するものとする。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第14条（免責事項）</w:t>
        <w:br w:type="textWrapping"/>
      </w:r>
      <w:r w:rsidDel="00000000" w:rsidR="00000000" w:rsidRPr="00000000">
        <w:rPr>
          <w:rFonts w:ascii="Arial Unicode MS" w:cs="Arial Unicode MS" w:eastAsia="Arial Unicode MS" w:hAnsi="Arial Unicode MS"/>
          <w:sz w:val="20"/>
          <w:szCs w:val="20"/>
          <w:rtl w:val="0"/>
        </w:rPr>
        <w:t xml:space="preserve">1　乙は、本サービスについて、甲の売上向上、利益増加、事業成功その他特定成果を保証するものではない。</w:t>
        <w:br w:type="textWrapping"/>
        <w:t xml:space="preserve">2　甲は、自己の判断と責任において本サービスを利用するものとし、本サービス利用に関連して生じた経営判断、投資判断、人事判断その他結果について乙は責任を負わない。</w:t>
        <w:br w:type="textWrapping"/>
        <w:t xml:space="preserve">3　乙の損害賠償責任は、甲が乙へ実際に支払った直近●か月分の報酬総額を上限とする。</w:t>
        <w:br w:type="textWrapping"/>
        <w:t xml:space="preserve">4　乙は、逸失利益、間接損害、特別損害について責任を負わない。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天災地変、感染症、停電、通信障害、法令改正その他当事者の合理的支配を超える事由により本契約の履行が困難となった場合、当該当事者はその責任を負わない。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第16条（権利義務譲渡禁止）</w:t>
        <w:br w:type="textWrapping"/>
      </w:r>
      <w:r w:rsidDel="00000000" w:rsidR="00000000" w:rsidRPr="00000000">
        <w:rPr>
          <w:rFonts w:ascii="Arial Unicode MS" w:cs="Arial Unicode MS" w:eastAsia="Arial Unicode MS" w:hAnsi="Arial Unicode MS"/>
          <w:sz w:val="20"/>
          <w:szCs w:val="20"/>
          <w:rtl w:val="0"/>
        </w:rPr>
        <w:t xml:space="preserve">甲及び乙は、相手方の事前書面承諾なく、本契約上の地位又は権利義務を第三者へ譲渡してはならない。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本契約に定めのない事項又は解釈上の疑義が生じた場合、甲乙は誠実に協議のうえ解決する。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本契約は日本法に準拠し、日本法に従って解釈される。</w:t>
        <w:br w:type="textWrapping"/>
        <w:t xml:space="preserve">2　本契約に関して紛争が生じた場合、●●地方裁判所又は●●簡易裁判所を第一審の専属的合意管轄裁判所とする。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