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dvpmk6nmt1jb" w:id="0"/>
      <w:bookmarkEnd w:id="0"/>
      <w:r w:rsidDel="00000000" w:rsidR="00000000" w:rsidRPr="00000000">
        <w:rPr>
          <w:rFonts w:ascii="Arial Unicode MS" w:cs="Arial Unicode MS" w:eastAsia="Arial Unicode MS" w:hAnsi="Arial Unicode MS"/>
          <w:b w:val="1"/>
          <w:bCs w:val="1"/>
          <w:sz w:val="46"/>
          <w:szCs w:val="46"/>
          <w:rtl w:val="0"/>
        </w:rPr>
        <w:t xml:space="preserve">ストリーマー契約書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ストリーマー契約書（以下「本契約」という。）は、●●（以下「甲」という。）と、ストリーミング活動を行う●●（以下「乙」という。）との間で、乙によるコンテンツ配信活動に関する権利義務を定めるため、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539n5uoueb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行う動画配信・ライブ配信その他これに付随する一切の活動（以下「ストリーミング活動」という。）について、スポンサー提供、マネジメント、技術支援、契約代行等のサポートを行い、乙はこれを受けて活動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utcptl9aauv"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「プラットフォーム」とは、YouTube、Twitch、TikTok、X、Instagramその他乙が配信活動を行う媒体をいう。</w:t>
      </w:r>
    </w:p>
    <w:p w:rsidR="00000000" w:rsidDel="00000000" w:rsidP="00000000" w:rsidRDefault="00000000" w:rsidRPr="00000000" w14:paraId="0000000B">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「コンテンツ」とは、乙が制作し、又は出演する動画、画像、音声、テキスト、ライブ配信等をいう。</w:t>
      </w:r>
    </w:p>
    <w:p w:rsidR="00000000" w:rsidDel="00000000" w:rsidP="00000000" w:rsidRDefault="00000000" w:rsidRPr="00000000" w14:paraId="0000000C">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「収益」とは、広告収入、投げ銭、サブスクリプション、スポンサー費、アフィリエイト、イベント出演料等、乙のストリーミング活動に起因して発生する金銭をいう。</w:t>
      </w:r>
    </w:p>
    <w:p w:rsidR="00000000" w:rsidDel="00000000" w:rsidP="00000000" w:rsidRDefault="00000000" w:rsidRPr="00000000" w14:paraId="0000000D">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「素材」とは、甲が乙に提供する画像・映像・ロゴ・音源・システム・技術情報等をいう。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4k5cn1ihc7g" w:id="3"/>
      <w:bookmarkEnd w:id="3"/>
      <w:r w:rsidDel="00000000" w:rsidR="00000000" w:rsidRPr="00000000">
        <w:rPr>
          <w:rFonts w:ascii="Arial Unicode MS" w:cs="Arial Unicode MS" w:eastAsia="Arial Unicode MS" w:hAnsi="Arial Unicode MS"/>
          <w:b w:val="1"/>
          <w:bCs w:val="1"/>
          <w:sz w:val="34"/>
          <w:szCs w:val="34"/>
          <w:rtl w:val="0"/>
        </w:rPr>
        <w:t xml:space="preserve">第3条（活動内容）</w:t>
      </w:r>
    </w:p>
    <w:p w:rsidR="00000000" w:rsidDel="00000000" w:rsidP="00000000" w:rsidRDefault="00000000" w:rsidRPr="00000000" w14:paraId="00000010">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乙は、甲の指示又は協議に基づき、ストリーミング活動を誠実に行う。</w:t>
      </w:r>
    </w:p>
    <w:p w:rsidR="00000000" w:rsidDel="00000000" w:rsidP="00000000" w:rsidRDefault="00000000" w:rsidRPr="00000000" w14:paraId="00000011">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乙は、活動に必要な機材・通信環境の整備を自己の責任で行う。ただし、甲が提供する場合はこの限りではない。</w:t>
      </w:r>
    </w:p>
    <w:p w:rsidR="00000000" w:rsidDel="00000000" w:rsidP="00000000" w:rsidRDefault="00000000" w:rsidRPr="00000000" w14:paraId="00000012">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活動スケジュール・出演案件・コラボレーションについて、乙は甲と協議のうえ決定する。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0muhz7m1u3w" w:id="4"/>
      <w:bookmarkEnd w:id="4"/>
      <w:r w:rsidDel="00000000" w:rsidR="00000000" w:rsidRPr="00000000">
        <w:rPr>
          <w:rFonts w:ascii="Arial Unicode MS" w:cs="Arial Unicode MS" w:eastAsia="Arial Unicode MS" w:hAnsi="Arial Unicode MS"/>
          <w:b w:val="1"/>
          <w:bCs w:val="1"/>
          <w:sz w:val="34"/>
          <w:szCs w:val="34"/>
          <w:rtl w:val="0"/>
        </w:rPr>
        <w:t xml:space="preserve">第4条（独占・非独占）</w:t>
      </w:r>
    </w:p>
    <w:p w:rsidR="00000000" w:rsidDel="00000000" w:rsidP="00000000" w:rsidRDefault="00000000" w:rsidRPr="00000000" w14:paraId="00000015">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乙は、甲の事前の書面承諾なく、第三者とストリーマー契約・マネジメント契約等を締結してはならない（独占契約の場合）。</w:t>
      </w:r>
    </w:p>
    <w:p w:rsidR="00000000" w:rsidDel="00000000" w:rsidP="00000000" w:rsidRDefault="00000000" w:rsidRPr="00000000" w14:paraId="00000016">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非独占契約とする場合は、その範囲を別紙で定める。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d7k77x9d7ib" w:id="5"/>
      <w:bookmarkEnd w:id="5"/>
      <w:r w:rsidDel="00000000" w:rsidR="00000000" w:rsidRPr="00000000">
        <w:rPr>
          <w:rFonts w:ascii="Arial Unicode MS" w:cs="Arial Unicode MS" w:eastAsia="Arial Unicode MS" w:hAnsi="Arial Unicode MS"/>
          <w:b w:val="1"/>
          <w:bCs w:val="1"/>
          <w:sz w:val="34"/>
          <w:szCs w:val="34"/>
          <w:rtl w:val="0"/>
        </w:rPr>
        <w:t xml:space="preserve">第5条（収益分配）</w:t>
      </w:r>
    </w:p>
    <w:p w:rsidR="00000000" w:rsidDel="00000000" w:rsidP="00000000" w:rsidRDefault="00000000" w:rsidRPr="00000000" w14:paraId="00000019">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収益の分配割合は次のとおりとする。</w:t>
        <w:br w:type="textWrapping"/>
        <w:t xml:space="preserve">　（1）広告収入：甲●％、乙●％</w:t>
        <w:br w:type="textWrapping"/>
        <w:t xml:space="preserve">　（2）投げ銭・サブスク：甲●％、乙●％</w:t>
        <w:br w:type="textWrapping"/>
        <w:t xml:space="preserve">　（3）スポンサー案件：甲●％、乙●％</w:t>
        <w:br w:type="textWrapping"/>
        <w:t xml:space="preserve">　（4）イベント出演：甲●％、乙●％</w:t>
      </w:r>
    </w:p>
    <w:p w:rsidR="00000000" w:rsidDel="00000000" w:rsidP="00000000" w:rsidRDefault="00000000" w:rsidRPr="00000000" w14:paraId="0000001A">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プラットフォーム手数料は収益から控除した後の金額を基礎として分配する。</w:t>
      </w:r>
    </w:p>
    <w:p w:rsidR="00000000" w:rsidDel="00000000" w:rsidP="00000000" w:rsidRDefault="00000000" w:rsidRPr="00000000" w14:paraId="0000001B">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分配は、毎月末締め翌月末払いとする。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3isxl4rge2c" w:id="6"/>
      <w:bookmarkEnd w:id="6"/>
      <w:r w:rsidDel="00000000" w:rsidR="00000000" w:rsidRPr="00000000">
        <w:rPr>
          <w:rFonts w:ascii="Arial Unicode MS" w:cs="Arial Unicode MS" w:eastAsia="Arial Unicode MS" w:hAnsi="Arial Unicode MS"/>
          <w:b w:val="1"/>
          <w:bCs w:val="1"/>
          <w:sz w:val="34"/>
          <w:szCs w:val="34"/>
          <w:rtl w:val="0"/>
        </w:rPr>
        <w:t xml:space="preserve">第6条（コンテンツの権利）</w:t>
      </w:r>
    </w:p>
    <w:p w:rsidR="00000000" w:rsidDel="00000000" w:rsidP="00000000" w:rsidRDefault="00000000" w:rsidRPr="00000000" w14:paraId="0000001E">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乙が制作・出演したコンテンツの著作権は、原則として乙に帰属する。ただし、甲が編集・企画・撮影に関与した場合は共同著作物とする。</w:t>
      </w:r>
    </w:p>
    <w:p w:rsidR="00000000" w:rsidDel="00000000" w:rsidP="00000000" w:rsidRDefault="00000000" w:rsidRPr="00000000" w14:paraId="0000001F">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甲は、広報・営業資料等の目的で、乙のコンテンツを無償で利用できる。</w:t>
      </w:r>
    </w:p>
    <w:p w:rsidR="00000000" w:rsidDel="00000000" w:rsidP="00000000" w:rsidRDefault="00000000" w:rsidRPr="00000000" w14:paraId="00000020">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乙は、甲の提供する素材について、甲の許諾範囲内でのみ使用できる。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nn79r4c3v01b" w:id="7"/>
      <w:bookmarkEnd w:id="7"/>
      <w:r w:rsidDel="00000000" w:rsidR="00000000" w:rsidRPr="00000000">
        <w:rPr>
          <w:rFonts w:ascii="Arial Unicode MS" w:cs="Arial Unicode MS" w:eastAsia="Arial Unicode MS" w:hAnsi="Arial Unicode MS"/>
          <w:b w:val="1"/>
          <w:bCs w:val="1"/>
          <w:sz w:val="34"/>
          <w:szCs w:val="34"/>
          <w:rtl w:val="0"/>
        </w:rPr>
        <w:t xml:space="preserve">第7条（肖像権・パブリシティ権）</w:t>
      </w:r>
    </w:p>
    <w:p w:rsidR="00000000" w:rsidDel="00000000" w:rsidP="00000000" w:rsidRDefault="00000000" w:rsidRPr="00000000" w14:paraId="00000023">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乙は、肖像・声・名前・キャラクター等の利用について、スポンサー案件等における甲の裁量による利用を許諾する。</w:t>
      </w:r>
    </w:p>
    <w:p w:rsidR="00000000" w:rsidDel="00000000" w:rsidP="00000000" w:rsidRDefault="00000000" w:rsidRPr="00000000" w14:paraId="00000024">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甲は、乙の人格権を尊重し、不適切な利用を行わない。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5z43h7eoidp4"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乙及び甲は、活動上知り得た相手方の技術・営業情報・報酬条件・内部システム等を第三者へ漏洩してはならない。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e6fkm6st72do"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r>
    </w:p>
    <w:p w:rsidR="00000000" w:rsidDel="00000000" w:rsidP="00000000" w:rsidRDefault="00000000" w:rsidRPr="00000000" w14:paraId="0000002B">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法令又はプラットフォーム規約に反する行為</w:t>
      </w:r>
    </w:p>
    <w:p w:rsidR="00000000" w:rsidDel="00000000" w:rsidP="00000000" w:rsidRDefault="00000000" w:rsidRPr="00000000" w14:paraId="0000002C">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差別的・暴力的・反社会的内容の発信</w:t>
      </w:r>
    </w:p>
    <w:p w:rsidR="00000000" w:rsidDel="00000000" w:rsidP="00000000" w:rsidRDefault="00000000" w:rsidRPr="00000000" w14:paraId="0000002D">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虚偽情報の発信</w:t>
      </w:r>
    </w:p>
    <w:p w:rsidR="00000000" w:rsidDel="00000000" w:rsidP="00000000" w:rsidRDefault="00000000" w:rsidRPr="00000000" w14:paraId="0000002E">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甲又はスポンサーの信用を損なう行為</w:t>
      </w:r>
    </w:p>
    <w:p w:rsidR="00000000" w:rsidDel="00000000" w:rsidP="00000000" w:rsidRDefault="00000000" w:rsidRPr="00000000" w14:paraId="0000002F">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無許可での第三者コンテンツ利用（著作権侵害）</w:t>
      </w:r>
    </w:p>
    <w:p w:rsidR="00000000" w:rsidDel="00000000" w:rsidP="00000000" w:rsidRDefault="00000000" w:rsidRPr="00000000" w14:paraId="00000030">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収益の過少申告又は不正取得</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l3c384eg8s4" w:id="10"/>
      <w:bookmarkEnd w:id="10"/>
      <w:r w:rsidDel="00000000" w:rsidR="00000000" w:rsidRPr="00000000">
        <w:rPr>
          <w:rFonts w:ascii="Arial Unicode MS" w:cs="Arial Unicode MS" w:eastAsia="Arial Unicode MS" w:hAnsi="Arial Unicode MS"/>
          <w:b w:val="1"/>
          <w:bCs w:val="1"/>
          <w:sz w:val="34"/>
          <w:szCs w:val="34"/>
          <w:rtl w:val="0"/>
        </w:rPr>
        <w:t xml:space="preserve">第10条（機材・提供物）</w:t>
      </w:r>
    </w:p>
    <w:p w:rsidR="00000000" w:rsidDel="00000000" w:rsidP="00000000" w:rsidRDefault="00000000" w:rsidRPr="00000000" w14:paraId="00000033">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甲が乙に機材を貸与する場合、乙は善良な管理者の注意義務をもって使用する。</w:t>
      </w:r>
    </w:p>
    <w:p w:rsidR="00000000" w:rsidDel="00000000" w:rsidP="00000000" w:rsidRDefault="00000000" w:rsidRPr="00000000" w14:paraId="00000034">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契約終了時には、乙は直ちに機材を返還しなければならない。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pjk4182fduuw" w:id="11"/>
      <w:bookmarkEnd w:id="11"/>
      <w:r w:rsidDel="00000000" w:rsidR="00000000" w:rsidRPr="00000000">
        <w:rPr>
          <w:rFonts w:ascii="Arial Unicode MS" w:cs="Arial Unicode MS" w:eastAsia="Arial Unicode MS" w:hAnsi="Arial Unicode MS"/>
          <w:b w:val="1"/>
          <w:bCs w:val="1"/>
          <w:sz w:val="34"/>
          <w:szCs w:val="34"/>
          <w:rtl w:val="0"/>
        </w:rPr>
        <w:t xml:space="preserve">第11条（スポンサー案件）</w:t>
      </w:r>
    </w:p>
    <w:p w:rsidR="00000000" w:rsidDel="00000000" w:rsidP="00000000" w:rsidRDefault="00000000" w:rsidRPr="00000000" w14:paraId="00000037">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スポンサー案件の交渉・契約は、原則として甲が行う。</w:t>
      </w:r>
    </w:p>
    <w:p w:rsidR="00000000" w:rsidDel="00000000" w:rsidP="00000000" w:rsidRDefault="00000000" w:rsidRPr="00000000" w14:paraId="00000038">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乙は、案件実施に必要な撮影・配信・投稿を甲の指示に従って行う。</w:t>
      </w:r>
    </w:p>
    <w:p w:rsidR="00000000" w:rsidDel="00000000" w:rsidP="00000000" w:rsidRDefault="00000000" w:rsidRPr="00000000" w14:paraId="00000039">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乙は、案件遂行に支障が生じる場合、速やかに甲へ報告する。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tryado6ydjw4"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本契約の期間は、契約締結日から●年間とする。期間満了の●日前までに甲乙いずれからも更新拒絶の意思表示がない場合、同一条件でさらに1年間自動更新する。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gn1vahrmhgng"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甲又は乙は、相手方が次のいずれかに該当した場合、催告なく直ちに契約を解除できる。</w:t>
      </w:r>
    </w:p>
    <w:p w:rsidR="00000000" w:rsidDel="00000000" w:rsidP="00000000" w:rsidRDefault="00000000" w:rsidRPr="00000000" w14:paraId="00000040">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本契約に重大な違反があったとき</w:t>
      </w:r>
    </w:p>
    <w:p w:rsidR="00000000" w:rsidDel="00000000" w:rsidP="00000000" w:rsidRDefault="00000000" w:rsidRPr="00000000" w14:paraId="00000041">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社会的信用を著しく毀損する行為が判明したとき</w:t>
      </w:r>
    </w:p>
    <w:p w:rsidR="00000000" w:rsidDel="00000000" w:rsidP="00000000" w:rsidRDefault="00000000" w:rsidRPr="00000000" w14:paraId="00000042">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反社会的勢力との関係が判明したとき</w:t>
      </w:r>
    </w:p>
    <w:p w:rsidR="00000000" w:rsidDel="00000000" w:rsidP="00000000" w:rsidRDefault="00000000" w:rsidRPr="00000000" w14:paraId="00000043">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支払停止、破産手続開始等の事由が生じたとき</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t5zdlrywnhny"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甲又は乙は、相手方に損害を与えた場合、通常かつ直接の損害の範囲で賠償責任を負う。</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bivnsw11gtrc" w:id="15"/>
      <w:bookmarkEnd w:id="15"/>
      <w:r w:rsidDel="00000000" w:rsidR="00000000" w:rsidRPr="00000000">
        <w:rPr>
          <w:rFonts w:ascii="Arial Unicode MS" w:cs="Arial Unicode MS" w:eastAsia="Arial Unicode MS" w:hAnsi="Arial Unicode MS"/>
          <w:b w:val="1"/>
          <w:bCs w:val="1"/>
          <w:sz w:val="34"/>
          <w:szCs w:val="34"/>
          <w:rtl w:val="0"/>
        </w:rPr>
        <w:t xml:space="preserve">第15条（契約終了後の処理）</w:t>
      </w:r>
    </w:p>
    <w:p w:rsidR="00000000" w:rsidDel="00000000" w:rsidP="00000000" w:rsidRDefault="00000000" w:rsidRPr="00000000" w14:paraId="00000049">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契約終了後も、秘密保持・損害賠償・権利帰属に関する条項は継続する。</w:t>
      </w:r>
    </w:p>
    <w:p w:rsidR="00000000" w:rsidDel="00000000" w:rsidP="00000000" w:rsidRDefault="00000000" w:rsidRPr="00000000" w14:paraId="0000004A">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作成済みのコンテンツの利用条件については、別途協議する。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xel5so43pv21" w:id="16"/>
      <w:bookmarkEnd w:id="16"/>
      <w:r w:rsidDel="00000000" w:rsidR="00000000" w:rsidRPr="00000000">
        <w:rPr>
          <w:rFonts w:ascii="Arial Unicode MS" w:cs="Arial Unicode MS" w:eastAsia="Arial Unicode MS" w:hAnsi="Arial Unicode MS"/>
          <w:b w:val="1"/>
          <w:bCs w:val="1"/>
          <w:sz w:val="34"/>
          <w:szCs w:val="34"/>
          <w:rtl w:val="0"/>
        </w:rPr>
        <w:t xml:space="preserve">第16条（準拠法・裁判管轄）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本契約は日本法を準拠法とし、甲の本店所在地を管轄する地方裁判所を第一審の専属的合意管轄とする。</w:t>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mw2c8jc5sjxj" w:id="17"/>
      <w:bookmarkEnd w:id="17"/>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本契約締結の証として、本書2通を作成し、甲乙が各1通を保有する。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甲：●●（住所）</w:t>
        <w:br w:type="textWrapping"/>
        <w:t xml:space="preserve">代表者：●●</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乙：●●（住所）</w:t>
        <w:br w:type="textWrapping"/>
        <w:t xml:space="preserve">本人署名：●●</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