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駐車場警備契約書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の管理又は運営する駐車場において警備業務を提供することに関し、以下のとおり駐車場警備契約（以下「本契約」という。）を締結する。</w:t>
        <w:br w:type="textWrapping"/>
        <w:t xml:space="preserve">本契約は、中小企業庁が参照する契約書レベルを参考に、実務利用を想定した体系で作成している。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管理又は運営する駐車場において、車両利用者の安全確保、場内秩序の維持、事故防止及び円滑な車両誘導を目的として、乙が警備業務を実施するために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第2条（警備対象施設）</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1．警備対象施設は次のとおりとする。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（1）施設名：＿＿＿＿＿＿＿＿＿</w:t>
        <w:br w:type="textWrapping"/>
        <w:t xml:space="preserve">（2）所在地：＿＿＿＿＿＿＿＿＿</w:t>
        <w:br w:type="textWrapping"/>
        <w:t xml:space="preserve">（3）駐車可能台数：＿＿＿＿＿＿＿＿＿台</w:t>
        <w:br w:type="textWrapping"/>
        <w:t xml:space="preserve">（4）その他対象区域：甲乙協議のうえ定める区域</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2．甲は、警備業務の遂行に必要な情報を乙へ提供するものとする。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第3条（警備業務の内容）</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乙は次の業務を実施する。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（1）車両誘導業務</w:t>
        <w:br w:type="textWrapping"/>
        <w:t xml:space="preserve">（2）入出庫管理業務</w:t>
        <w:br w:type="textWrapping"/>
        <w:t xml:space="preserve">（3）場内巡回業務</w:t>
        <w:br w:type="textWrapping"/>
        <w:t xml:space="preserve">（4）利用者への案内業務</w:t>
        <w:br w:type="textWrapping"/>
        <w:t xml:space="preserve">（5）事故及びトラブル発生時の初動対応</w:t>
        <w:br w:type="textWrapping"/>
        <w:t xml:space="preserve">（6）不審車両及び不審者の確認・通報</w:t>
        <w:br w:type="textWrapping"/>
        <w:t xml:space="preserve">（7）緊急時の関係機関への連絡</w:t>
        <w:br w:type="textWrapping"/>
        <w:t xml:space="preserve">（8）その他甲乙が合意した業務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第4条（業務実施日時）</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1．乙は以下の日時に警備業務を実施する。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業務日：＿＿＿＿＿＿＿＿＿</w:t>
        <w:br w:type="textWrapping"/>
        <w:t xml:space="preserve">業務時間：＿＿時＿＿分から＿＿時＿＿分まで</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2．甲が業務時間の変更を希望する場合は、合理的な期間をもって乙へ通知するものとする。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第5条（警備員の配置）</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1．乙は警備業法その他関係法令を遵守し、適切な資格及び能力を有する警備員を配置する。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2．配置人数は以下のとおりとする。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警備員数：＿＿名</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3．乙は業務遂行上必要がある場合、甲へ通知のうえ配置員を変更できる。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第6条（乙の義務）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乙は善良なる管理者の注意をもって業務を遂行し、次の事項を遵守する。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（1）法令及び行政指導の遵守</w:t>
        <w:br w:type="textWrapping"/>
        <w:t xml:space="preserve">（2）利用者への適切な対応</w:t>
        <w:br w:type="textWrapping"/>
        <w:t xml:space="preserve">（3）事故防止への努め</w:t>
        <w:br w:type="textWrapping"/>
        <w:t xml:space="preserve">（4）業務報告の実施</w:t>
        <w:br w:type="textWrapping"/>
        <w:t xml:space="preserve">（5）警備員教育の実施</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第7条（甲の協力義務）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1．甲は乙が業務を適切に遂行できるよう必要な協力を行う。</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2．甲は施設設備の維持管理を行い、危険箇所が判明した場合は速やかに乙へ通知する。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第8条（業務報告）</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1．乙は業務終了後、甲に対し業務報告を行う。</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2．事故又は重大なトラブルが発生した場合、乙は速やかに甲へ報告する。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第9条（緊急時対応）</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1．事故、災害、火災その他緊急事態が発生した場合、乙は利用者の安全確保を優先して必要な措置を講じる。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2．乙は必要に応じて警察、消防その他関係機関へ通報することができる。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第10条（再委託の禁止）</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乙は甲の事前承諾なく本契約上の業務を第三者へ再委託してはならない。</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第11条（秘密保持）</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1．甲及び乙は、本契約に関連して知り得た相手方の営業上、技術上その他一切の非公知情報を第三者へ漏えいしてはならない。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2．前項の義務は本契約終了後も3年間存続する。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第12条（個人情報の取扱い）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1．乙は業務遂行に関連して取得した個人情報を法令に従い適切に管理する。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2．乙は個人情報を本契約の目的以外に利用してはならない。</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第13条（警備業務の限界）</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1．乙の業務は事故及び犯罪の発生防止を目的とするものであり、その発生を完全に保証するものではない。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2．乙は警察権その他公権力を行使する権限を有しない。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3．乙は利用者の財産保全を保証するものではない。</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第14条（損害賠償）</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1．甲又は乙は、本契約に違反し相手方へ損害を与えた場合、その損害を賠償する責任を負う。</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2．乙の責に帰すべき事由による損害賠償額は、故意又は重大な過失がある場合を除き、直近6か月間に甲が乙へ支払った警備料金総額を上限とする。</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3．逸失利益、間接損害及び特別損害については賠償責任を負わない。</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第15条（不可抗力）</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天災地変、地震、台風、洪水、停電、通信障害、感染症の流行、行政措置その他当事者の合理的支配を超える事由により生じた損害については、当事者は責任を負わない。</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第16条（警備料金）</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1．甲は乙に対し、警備料金として以下の金額を支払う。</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月額又は業務単価：金＿＿＿＿＿＿円</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2．支払条件は次のとおりとする。</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締日：毎月＿＿日</w:t>
        <w:br w:type="textWrapping"/>
        <w:t xml:space="preserve">支払日：翌月＿＿日</w:t>
        <w:br w:type="textWrapping"/>
        <w:t xml:space="preserve">支払方法：銀行振込</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第17条（契約期間）</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1．本契約期間は、令和＿＿年＿＿月＿＿日から令和＿＿年＿＿月＿＿日までとする。</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2．期間満了日の1か月前までに当事者いずれからも書面による終了通知がない場合、本契約は同一条件で1年間更新されるものとし、以後も同様とする。</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第18条（契約解除）</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1．甲又は乙は、相手方が次の各号のいずれかに該当した場合、催告なく本契約を解除できる。</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（1）本契約に重大な違反をした場合</w:t>
        <w:br w:type="textWrapping"/>
        <w:t xml:space="preserve">（2）支払停止又は支払不能となった場合</w:t>
        <w:br w:type="textWrapping"/>
        <w:t xml:space="preserve">（3）破産、民事再生その他これらに類する手続開始の申立てがあった場合</w:t>
        <w:br w:type="textWrapping"/>
        <w:t xml:space="preserve">（4）反社会的勢力に該当した場合</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2．解除により損害が生じた場合、相手方は損害賠償を請求できる。</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第19条（反社会的勢力の排除）</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甲及び乙は、自ら及び役員等が反社会的勢力に該当しないことを表明保証する。</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第20条（協議事項）</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第21条（合意管轄）</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本契約に関する訴訟については、甲の本店所在地を管轄する地方裁判所又は簡易裁判所を第一審の専属的合意管轄裁判所とする。</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以上、本契約締結の証として、本書2通を作成し、甲乙各1通を保有する。</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乙</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6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