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l81lre07v4f" w:id="0"/>
      <w:bookmarkEnd w:id="0"/>
      <w:r w:rsidDel="00000000" w:rsidR="00000000" w:rsidRPr="00000000">
        <w:rPr>
          <w:rFonts w:ascii="Arial Unicode MS" w:cs="Arial Unicode MS" w:eastAsia="Arial Unicode MS" w:hAnsi="Arial Unicode MS"/>
          <w:b w:val="1"/>
          <w:bCs w:val="1"/>
          <w:sz w:val="44"/>
          <w:szCs w:val="44"/>
          <w:rtl w:val="0"/>
        </w:rPr>
        <w:t xml:space="preserve">入退館管理契約書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管理する施設における入退館管理業務について、次のとおり入退館管理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nrovdvjlp1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本契約は、甲が管理する施設において、乙が入退館管理業務を適切に実施することにより、施設の安全確保、情報資産の保護及び不正侵入の防止を図ることを目的とする。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b7cf3tp6t51g" w:id="2"/>
      <w:bookmarkEnd w:id="2"/>
      <w:r w:rsidDel="00000000" w:rsidR="00000000" w:rsidRPr="00000000">
        <w:rPr>
          <w:rFonts w:ascii="Arial Unicode MS" w:cs="Arial Unicode MS" w:eastAsia="Arial Unicode MS" w:hAnsi="Arial Unicode MS"/>
          <w:b w:val="1"/>
          <w:bCs w:val="1"/>
          <w:rtl w:val="0"/>
        </w:rPr>
        <w:t xml:space="preserve">第2条（委託業務）</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来訪者の受付及び本人確認</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入館証、ゲストカードその他認証媒体の発行及び回収</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従業員、来訪者及び業者等の入退館記録管理</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持込物及び搬出物の確認</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不審者、不審物及び異常事態の発見及び報告</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入退館管理システムの運用補助</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緊急時の初動対応及び関係者への連絡</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その他甲乙協議のうえ定める業務</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qlz2516a40ar" w:id="3"/>
      <w:bookmarkEnd w:id="3"/>
      <w:r w:rsidDel="00000000" w:rsidR="00000000" w:rsidRPr="00000000">
        <w:rPr>
          <w:rFonts w:ascii="Arial Unicode MS" w:cs="Arial Unicode MS" w:eastAsia="Arial Unicode MS" w:hAnsi="Arial Unicode MS"/>
          <w:b w:val="1"/>
          <w:bCs w:val="1"/>
          <w:rtl w:val="0"/>
        </w:rPr>
        <w:t xml:space="preserve">第3条（業務実施場所）</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本業務の実施場所は、次の施設とする。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甲は業務実施場所を変更する場合、事前に乙へ通知するものとする。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cf01jltfk2yh" w:id="4"/>
      <w:bookmarkEnd w:id="4"/>
      <w:r w:rsidDel="00000000" w:rsidR="00000000" w:rsidRPr="00000000">
        <w:rPr>
          <w:rFonts w:ascii="Arial Unicode MS" w:cs="Arial Unicode MS" w:eastAsia="Arial Unicode MS" w:hAnsi="Arial Unicode MS"/>
          <w:b w:val="1"/>
          <w:bCs w:val="1"/>
          <w:rtl w:val="0"/>
        </w:rPr>
        <w:t xml:space="preserve">第4条（業務実施時間）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乙は次の時間帯に本業務を実施する。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業務時間：＿＿＿＿＿＿＿＿＿＿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甲が業務時間の変更を希望する場合は、事前に乙と協議するものとする。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n2ithru6i8od" w:id="5"/>
      <w:bookmarkEnd w:id="5"/>
      <w:r w:rsidDel="00000000" w:rsidR="00000000" w:rsidRPr="00000000">
        <w:rPr>
          <w:rFonts w:ascii="Arial Unicode MS" w:cs="Arial Unicode MS" w:eastAsia="Arial Unicode MS" w:hAnsi="Arial Unicode MS"/>
          <w:b w:val="1"/>
          <w:bCs w:val="1"/>
          <w:rtl w:val="0"/>
        </w:rPr>
        <w:t xml:space="preserve">第5条（業務責任者）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甲及び乙は、本業務に関する連絡窓口及び業務責任者をそれぞれ選任する。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業務上の指示、報告及び協議は、原則として当該責任者を通じて行うものとする。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x2008k24eacj" w:id="6"/>
      <w:bookmarkEnd w:id="6"/>
      <w:r w:rsidDel="00000000" w:rsidR="00000000" w:rsidRPr="00000000">
        <w:rPr>
          <w:rFonts w:ascii="Arial Unicode MS" w:cs="Arial Unicode MS" w:eastAsia="Arial Unicode MS" w:hAnsi="Arial Unicode MS"/>
          <w:b w:val="1"/>
          <w:bCs w:val="1"/>
          <w:rtl w:val="0"/>
        </w:rPr>
        <w:t xml:space="preserve">第6条（乙の義務）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乙は、本業務に従事する者に対し、必要な教育及び指導を実施する。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乙は、関係法令、施設規則及び甲の合理的な指示を遵守する。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j6f98kxybk31" w:id="7"/>
      <w:bookmarkEnd w:id="7"/>
      <w:r w:rsidDel="00000000" w:rsidR="00000000" w:rsidRPr="00000000">
        <w:rPr>
          <w:rFonts w:ascii="Arial Unicode MS" w:cs="Arial Unicode MS" w:eastAsia="Arial Unicode MS" w:hAnsi="Arial Unicode MS"/>
          <w:b w:val="1"/>
          <w:bCs w:val="1"/>
          <w:rtl w:val="0"/>
        </w:rPr>
        <w:t xml:space="preserve">第7条（入退館記録の管理）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乙は、入退館記録を正確かつ適切に管理しなければならない。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乙は、甲の承諾なく入退館記録を第三者へ開示してはならない。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入退館記録の保存期間は、甲の定める期間又は法令上必要な期間とする。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qsdvihosj3t6" w:id="8"/>
      <w:bookmarkEnd w:id="8"/>
      <w:r w:rsidDel="00000000" w:rsidR="00000000" w:rsidRPr="00000000">
        <w:rPr>
          <w:rFonts w:ascii="Arial Unicode MS" w:cs="Arial Unicode MS" w:eastAsia="Arial Unicode MS" w:hAnsi="Arial Unicode MS"/>
          <w:b w:val="1"/>
          <w:bCs w:val="1"/>
          <w:rtl w:val="0"/>
        </w:rPr>
        <w:t xml:space="preserve">第8条（個人情報の保護）</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乙は、本業務に関連して取得した個人情報を個人情報保護法その他関連法令に従い適切に取り扱うものとする。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乙は、本業務遂行以外の目的で個人情報を利用してはならない。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乙は、個人情報の漏えい、滅失又は毀損を防止するため必要な安全管理措置を講じるものとする。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8y6m4zna5i6c"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乙は、本業務を通じて知り得た甲の営業上、技術上、管理上その他一切の非公開情報を秘密として保持し、甲の事前承諾なく第三者へ開示又は漏えいしてはならない。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前項の義務は、本契約終了後も5年間存続する。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j3ygh9ompjn"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乙は、甲の事前の書面承諾なく本業務の全部又は一部を第三者へ再委託してはならない。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乙が甲の承諾を得て再委託する場合であっても、乙は再委託先の行為について一切の責任を負うものとする。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30cdvc4fj7e" w:id="11"/>
      <w:bookmarkEnd w:id="11"/>
      <w:r w:rsidDel="00000000" w:rsidR="00000000" w:rsidRPr="00000000">
        <w:rPr>
          <w:rFonts w:ascii="Arial Unicode MS" w:cs="Arial Unicode MS" w:eastAsia="Arial Unicode MS" w:hAnsi="Arial Unicode MS"/>
          <w:b w:val="1"/>
          <w:bCs w:val="1"/>
          <w:rtl w:val="0"/>
        </w:rPr>
        <w:t xml:space="preserve">第11条（報告義務）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乙は、甲の求めに応じ、本業務の実施状況について報告しなければならない。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事故、不審事案又は施設運営に影響を及ぼす事態が発生した場合、乙は直ちに甲へ報告するものとする。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rsxq8frq9jce" w:id="12"/>
      <w:bookmarkEnd w:id="12"/>
      <w:r w:rsidDel="00000000" w:rsidR="00000000" w:rsidRPr="00000000">
        <w:rPr>
          <w:rFonts w:ascii="Arial Unicode MS" w:cs="Arial Unicode MS" w:eastAsia="Arial Unicode MS" w:hAnsi="Arial Unicode MS"/>
          <w:b w:val="1"/>
          <w:bCs w:val="1"/>
          <w:rtl w:val="0"/>
        </w:rPr>
        <w:t xml:space="preserve">第12条（事故対応）</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乙は、本業務中に事故又は異常事態を発見した場合、被害拡大防止のため必要な措置を講じるものとする。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乙は、速やかに甲へ報告し、甲の指示に従うものとする。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7qv0aizxhmy" w:id="13"/>
      <w:bookmarkEnd w:id="13"/>
      <w:r w:rsidDel="00000000" w:rsidR="00000000" w:rsidRPr="00000000">
        <w:rPr>
          <w:rFonts w:ascii="Arial Unicode MS" w:cs="Arial Unicode MS" w:eastAsia="Arial Unicode MS" w:hAnsi="Arial Unicode MS"/>
          <w:b w:val="1"/>
          <w:bCs w:val="1"/>
          <w:rtl w:val="0"/>
        </w:rPr>
        <w:t xml:space="preserve">第13条（業務改善）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甲は、本業務の品質向上のため必要な改善を乙へ求めることができる。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乙は、合理的な範囲で改善要請に対応するものとする。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k8mq675vbbnq" w:id="14"/>
      <w:bookmarkEnd w:id="14"/>
      <w:r w:rsidDel="00000000" w:rsidR="00000000" w:rsidRPr="00000000">
        <w:rPr>
          <w:rFonts w:ascii="Arial Unicode MS" w:cs="Arial Unicode MS" w:eastAsia="Arial Unicode MS" w:hAnsi="Arial Unicode MS"/>
          <w:b w:val="1"/>
          <w:bCs w:val="1"/>
          <w:rtl w:val="0"/>
        </w:rPr>
        <w:t xml:space="preserve">第14条（委託料）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甲は乙に対し、本業務の対価として月額金＿＿＿＿円（消費税別）を支払う。</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支払方法及び支払期日は次のとおりとする。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支払期日：毎月＿＿日</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支払方法：乙指定口座への振込</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8ar7y850axuf"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乙の責任による損害賠償額は、故意又は重大な過失による場合を除き、直近12か月間に甲が乙へ支払った委託料総額を上限とする。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kmuhv4op4pek"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甲又は乙は、相手方が次の各号のいずれかに該当した場合、催告なく本契約を解除することができる。</w:t>
      </w:r>
    </w:p>
    <w:p w:rsidR="00000000" w:rsidDel="00000000" w:rsidP="00000000" w:rsidRDefault="00000000" w:rsidRPr="00000000" w14:paraId="0000005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5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監督官庁から営業停止等の処分を受けた場合</w:t>
      </w:r>
    </w:p>
    <w:p w:rsidR="00000000" w:rsidDel="00000000" w:rsidP="00000000" w:rsidRDefault="00000000" w:rsidRPr="00000000" w14:paraId="0000005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支払停止又は支払不能となった場合</w:t>
      </w:r>
    </w:p>
    <w:p w:rsidR="00000000" w:rsidDel="00000000" w:rsidP="00000000" w:rsidRDefault="00000000" w:rsidRPr="00000000" w14:paraId="0000005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破産手続、民事再生手続その他これらに類する手続開始の申立てがあった場合</w:t>
      </w:r>
    </w:p>
    <w:p w:rsidR="00000000" w:rsidDel="00000000" w:rsidP="00000000" w:rsidRDefault="00000000" w:rsidRPr="00000000" w14:paraId="0000005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5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ynkcuw385x6g"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甲及び乙は、自ら又は役員等が反社会的勢力に該当しないことを表明し保証する。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前項に違反した場合、相手方は何らの催告なく本契約を解除できる。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5po9ww1xeacf" w:id="18"/>
      <w:bookmarkEnd w:id="18"/>
      <w:r w:rsidDel="00000000" w:rsidR="00000000" w:rsidRPr="00000000">
        <w:rPr>
          <w:rFonts w:ascii="Arial Unicode MS" w:cs="Arial Unicode MS" w:eastAsia="Arial Unicode MS" w:hAnsi="Arial Unicode MS"/>
          <w:b w:val="1"/>
          <w:bCs w:val="1"/>
          <w:rtl w:val="0"/>
        </w:rPr>
        <w:t xml:space="preserve">第18条（契約期間）</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期間満了日の1か月前までに甲乙いずれからも書面による異議がない場合、本契約は同一条件で1年間更新されるものとし、以後も同様とする。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z9fbay3ntp4"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本契約に定めのない事項又は本契約の解釈に疑義が生じた場合は、甲乙誠意をもって協議し解決するものとする。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ayj7f8e2d1lq"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