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顔認証システム利用同意書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顔認証システムを利用する者（以下「乙」という。）は、甲が運営・管理する施設、サービス又はシステムにおいて実施される顔認証システムの利用について、以下のとおり同意事項を定め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本同意書は、甲が導入する顔認証システムの利用に際し、乙の顔画像データその他関連情報の取得、利用、管理及び保護に関する事項を定めることを目的とする。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第2条（顔認証システムの内容）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甲は、以下の目的のために顔認証システムを利用する。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（１）本人確認及び入退場管理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（２）不正利用防止及びセキュリティ強化</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（３）施設及び設備の安全管理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（４）利用者管理及びアクセス権限管理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（５）その他、甲が事前に通知又は公表する目的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顔認証システムとは、乙の顔画像データを登録し、本人確認その他の管理を行うシステムをいう。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第3条（取得する情報）</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甲は、顔認証システムの運用にあたり、以下の情報を取得することができる。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（１）顔画像データ</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（２）顔認証に必要な特徴情報</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（３）氏名、所属、社員番号その他登録情報</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（４）入退場履歴、認証日時その他システム利用履歴</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（５）防犯カメラ映像その他関連情報</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第4条（利用範囲）</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甲は、取得した情報を第2条に定める目的の範囲内で利用する。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甲は、法令に基づく場合を除き、乙の同意なく第三者へ情報を提供しない。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甲は、業務委託その他運営上必要な範囲で、守秘義務契約を締結した委託先に情報を提供することができる。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第5条（乙の同意事項）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乙は、以下の事項に同意する。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（１）甲が顔画像データを取得し、管理すること</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（２）顔認証による本人確認を実施すること</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（３）認証精度向上及び不正利用防止のため、システム解析を行うこと</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（４）セキュリティ対策のため、利用履歴を保存すること</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（５）システム障害時には他の本人確認方法へ切り替える場合があること</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第6条（禁止事項）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（１）他人になりすまして顔認証を利用する行為</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（２）虚偽情報を登録する行為</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（３）システム運営を妨害する行為</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（４）不正アクセスその他違法行為</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（５）甲又は第三者に損害を与える行為</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第7条（情報管理）</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甲は、取得した情報について、漏えい、滅失、改ざん及び不正アクセスを防止するため、合理的な安全管理措置を講じる。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甲は、利用目的達成後又は利用終了後、必要に応じて情報を削除又は適切な方法で廃棄する。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甲は、法令その他行政機関の指導に従い、情報管理体制を整備する。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第8条（免責）</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甲は、通信障害、システム障害、天災その他不可抗力により顔認証システムを利用できなかった場合について責任を負わない。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甲は、顔認証技術の特性上、認証誤差又は認証不能が発生する場合があることについて、乙があらかじめ了承したものとみなす。</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甲は、乙の故意又は過失によって発生した損害について責任を負わない。</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第9条（利用停止）</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甲は、乙が本同意書に違反した場合又はシステム運営上不適切と判断した場合、事前通知なく顔認証システムの利用を停止できる。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第10条（個人情報保護）</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甲は、取得した個人情報について、個人情報保護法その他関連法令に従い適切に取り扱う。</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第11条（同意の撤回）</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乙は、甲所定の方法により、顔認証システム利用に関する同意を撤回することができる。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前項の場合、甲は顔認証サービスの提供を停止することができる。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法令又は管理上保存が必要な場合を除き、甲は乙の情報を合理的期間内に削除する。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第12条（協議事項）</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本同意書に定めのない事項又は疑義が生じた場合、甲乙は誠意をもって協議し解決する。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第13条（管轄裁判所）</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本同意書に関して紛争が生じた場合、甲の本店所在地を管轄する地方裁判所を第一審の専属的合意管轄裁判所とする。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以上、本同意書の内容を確認し、乙は顔認証システムの利用に同意する。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氏名：＿＿＿＿＿＿＿＿＿＿＿＿</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