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ロケ地使用契約書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所有又は管理する施設・土地・建物等を撮影用ロケ地として使用することについて、以下のとおりロケ地使用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制作する映像作品、広告、映画、ドラマ、配信コンテンツ、写真撮影その他これに付随する制作活動（以下「本制作」という。）のため、乙が管理する施設等をロケ地として利用する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第2条（ロケ地）</w:t>
        <w:br w:type="textWrapping"/>
      </w:r>
      <w:r w:rsidDel="00000000" w:rsidR="00000000" w:rsidRPr="00000000">
        <w:rPr>
          <w:rFonts w:ascii="Arial Unicode MS" w:cs="Arial Unicode MS" w:eastAsia="Arial Unicode MS" w:hAnsi="Arial Unicode MS"/>
          <w:sz w:val="20"/>
          <w:szCs w:val="20"/>
          <w:rtl w:val="0"/>
        </w:rPr>
        <w:t xml:space="preserve">乙は、次の施設又は場所（以下「本ロケ地」という。）を、甲に対し本制作のために使用許諾する。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１．所在地：●●</w:t>
        <w:br w:type="textWrapping"/>
        <w:t xml:space="preserve">２．施設名：●●</w:t>
        <w:br w:type="textWrapping"/>
        <w:t xml:space="preserve">３．使用範囲：建物内、敷地内、駐車場、共用部分その他乙が許可する範囲</w:t>
        <w:br w:type="textWrapping"/>
        <w:t xml:space="preserve">４．使用用途：映像撮影、写真撮影、機材搬入、控室利用その他本制作に必要な行為</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第3条（使用期間）</w:t>
        <w:br w:type="textWrapping"/>
      </w:r>
      <w:r w:rsidDel="00000000" w:rsidR="00000000" w:rsidRPr="00000000">
        <w:rPr>
          <w:rFonts w:ascii="Arial Unicode MS" w:cs="Arial Unicode MS" w:eastAsia="Arial Unicode MS" w:hAnsi="Arial Unicode MS"/>
          <w:sz w:val="20"/>
          <w:szCs w:val="20"/>
          <w:rtl w:val="0"/>
        </w:rPr>
        <w:t xml:space="preserve">本ロケ地の使用期間は、●●年●月●日から●●年●月●日までとする。</w:t>
        <w:br w:type="textWrapping"/>
        <w:t xml:space="preserve">２　撮影時間は原則として●時から●時までとし、延長する場合は乙の承諾を得るものとする。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第4条（使用料）</w:t>
        <w:br w:type="textWrapping"/>
      </w:r>
      <w:r w:rsidDel="00000000" w:rsidR="00000000" w:rsidRPr="00000000">
        <w:rPr>
          <w:rFonts w:ascii="Arial Unicode MS" w:cs="Arial Unicode MS" w:eastAsia="Arial Unicode MS" w:hAnsi="Arial Unicode MS"/>
          <w:sz w:val="20"/>
          <w:szCs w:val="20"/>
          <w:rtl w:val="0"/>
        </w:rPr>
        <w:t xml:space="preserve">甲は乙に対し、本ロケ地使用の対価として、金●●円（税込）を支払う。</w:t>
        <w:br w:type="textWrapping"/>
        <w:t xml:space="preserve">２　支払期限は●●年●月●日までとし、乙指定口座へ振込送金するものとする。</w:t>
        <w:br w:type="textWrapping"/>
        <w:t xml:space="preserve">３　振込手数料は甲の負担とする。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第5条（撮影内容の制限）</w:t>
        <w:br w:type="textWrapping"/>
      </w:r>
      <w:r w:rsidDel="00000000" w:rsidR="00000000" w:rsidRPr="00000000">
        <w:rPr>
          <w:rFonts w:ascii="Arial Unicode MS" w:cs="Arial Unicode MS" w:eastAsia="Arial Unicode MS" w:hAnsi="Arial Unicode MS"/>
          <w:sz w:val="20"/>
          <w:szCs w:val="20"/>
          <w:rtl w:val="0"/>
        </w:rPr>
        <w:t xml:space="preserve">甲は、本ロケ地において以下の行為を行ってはならない。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・法令又は公序良俗に反する撮影</w:t>
        <w:br w:type="textWrapping"/>
        <w:t xml:space="preserve">・騒音、振動、悪臭その他近隣に迷惑を及ぼす行為</w:t>
        <w:br w:type="textWrapping"/>
        <w:t xml:space="preserve">・火気、危険物その他乙が禁止する物品の持込み</w:t>
        <w:br w:type="textWrapping"/>
        <w:t xml:space="preserve">・施設を毀損又は汚損するおそれのある行為</w:t>
        <w:br w:type="textWrapping"/>
        <w:t xml:space="preserve">・乙の事前承諾のない大規模な装飾又は改造</w:t>
        <w:br w:type="textWrapping"/>
        <w:t xml:space="preserve">・第三者の権利を侵害する撮影</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乙は、前項に違反すると判断した場合、撮影の中止又は是正を求めることができる。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第6条（遵守事項）</w:t>
        <w:br w:type="textWrapping"/>
      </w:r>
      <w:r w:rsidDel="00000000" w:rsidR="00000000" w:rsidRPr="00000000">
        <w:rPr>
          <w:rFonts w:ascii="Arial Unicode MS" w:cs="Arial Unicode MS" w:eastAsia="Arial Unicode MS" w:hAnsi="Arial Unicode MS"/>
          <w:sz w:val="20"/>
          <w:szCs w:val="20"/>
          <w:rtl w:val="0"/>
        </w:rPr>
        <w:t xml:space="preserve">甲は、本ロケ地の利用に際し、乙の指示及び施設管理上のルールを遵守するものとする。</w:t>
        <w:br w:type="textWrapping"/>
        <w:t xml:space="preserve">２　甲は、撮影スタッフ、出演者、委託業者その他関係者に対しても、本契約の内容を遵守させる責任を負う。</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第7条（原状回復）</w:t>
        <w:br w:type="textWrapping"/>
      </w:r>
      <w:r w:rsidDel="00000000" w:rsidR="00000000" w:rsidRPr="00000000">
        <w:rPr>
          <w:rFonts w:ascii="Arial Unicode MS" w:cs="Arial Unicode MS" w:eastAsia="Arial Unicode MS" w:hAnsi="Arial Unicode MS"/>
          <w:sz w:val="20"/>
          <w:szCs w:val="20"/>
          <w:rtl w:val="0"/>
        </w:rPr>
        <w:t xml:space="preserve">甲は、本ロケ地の使用終了後、速やかに機材、備品その他持込物を撤去し、使用前の状態に原状回復しなければならない。</w:t>
        <w:br w:type="textWrapping"/>
        <w:t xml:space="preserve">２　甲の責めに帰すべき事由により本ロケ地に損傷、汚損等が生じた場合、甲はその修繕費用その他損害を負担する。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第8条（撮影データ等の利用）</w:t>
        <w:br w:type="textWrapping"/>
      </w:r>
      <w:r w:rsidDel="00000000" w:rsidR="00000000" w:rsidRPr="00000000">
        <w:rPr>
          <w:rFonts w:ascii="Arial Unicode MS" w:cs="Arial Unicode MS" w:eastAsia="Arial Unicode MS" w:hAnsi="Arial Unicode MS"/>
          <w:sz w:val="20"/>
          <w:szCs w:val="20"/>
          <w:rtl w:val="0"/>
        </w:rPr>
        <w:t xml:space="preserve">甲は、本ロケ地で撮影した映像、画像、音声その他のデータを、本制作及びその宣伝、広告、配信、販売等に利用できるものとする。</w:t>
        <w:br w:type="textWrapping"/>
        <w:t xml:space="preserve">２　乙は、甲による本制作物の利用、編集、加工、配信等について異議を述べないものとする。</w:t>
        <w:br w:type="textWrapping"/>
        <w:t xml:space="preserve">３　甲は、乙の名称、施設名称又はロゴ等を使用する場合、乙の事前承諾を得るものとする。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第9条（秘密保持）</w:t>
        <w:br w:type="textWrapping"/>
      </w: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甲及び乙は、本契約に関連して知り得た相手方の営業上、技術上その他一切の非公開情報を、相手方の事前承諾なく第三者へ開示又は漏えいしてはならない。</w:t>
        <w:br w:type="textWrapping"/>
        <w:t xml:space="preserve">２　本条の義務は、本契約終了後も存続する。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第10条（事故・トラブル対応）</w:t>
        <w:br w:type="textWrapping"/>
      </w:r>
      <w:r w:rsidDel="00000000" w:rsidR="00000000" w:rsidRPr="00000000">
        <w:rPr>
          <w:rFonts w:ascii="Arial Unicode MS" w:cs="Arial Unicode MS" w:eastAsia="Arial Unicode MS" w:hAnsi="Arial Unicode MS"/>
          <w:sz w:val="20"/>
          <w:szCs w:val="20"/>
          <w:rtl w:val="0"/>
        </w:rPr>
        <w:t xml:space="preserve">撮影中に事故、怪我、盗難、設備故障その他のトラブルが発生した場合、甲は速やかに乙へ報告し、誠実に対応するものとする。</w:t>
        <w:br w:type="textWrapping"/>
        <w:t xml:space="preserve">２　甲の責めに帰すべき事由により第三者との紛争が発生した場合、甲の責任と費用負担において解決するものとする。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第11条（不可抗力）</w:t>
        <w:br w:type="textWrapping"/>
      </w:r>
      <w:r w:rsidDel="00000000" w:rsidR="00000000" w:rsidRPr="00000000">
        <w:rPr>
          <w:rFonts w:ascii="Arial Unicode MS" w:cs="Arial Unicode MS" w:eastAsia="Arial Unicode MS" w:hAnsi="Arial Unicode MS"/>
          <w:sz w:val="20"/>
          <w:szCs w:val="20"/>
          <w:rtl w:val="0"/>
        </w:rPr>
        <w:t xml:space="preserve">天災地変、停電、災害、感染症、行政指導その他当事者の合理的支配を超える事由により、本契約の履行が困難となった場合、当事者はその責任を負わない。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第12条（契約解除）</w:t>
        <w:br w:type="textWrapping"/>
      </w: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甲又は乙は、相手方が本契約に違反し、相当期間を定めて是正を催告したにもかかわらず改善されない場合、本契約を解除できる。</w:t>
        <w:br w:type="textWrapping"/>
        <w:t xml:space="preserve">２　甲又は乙に次の各号の事由が生じた場合、相手方は何らの催告なく直ちに本契約を解除できる。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・法令違反又は重大な契約違反があった場合</w:t>
        <w:br w:type="textWrapping"/>
        <w:t xml:space="preserve">・反社会的勢力との関与が判明した場合</w:t>
        <w:br w:type="textWrapping"/>
        <w:t xml:space="preserve">・差押え、破産、民事再生その他これに準ずる手続開始の申立てがあった場合</w:t>
        <w:br w:type="textWrapping"/>
        <w:t xml:space="preserve">・信用状態が著しく悪化した場合</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甲及び乙は、自ら又は関係者が暴力団、暴力団関係企業、総会屋その他反社会的勢力に該当しないことを表明保証する。</w:t>
        <w:br w:type="textWrapping"/>
        <w:t xml:space="preserve">２　前項に違反した場合、相手方は何らの催告なく本契約を解除できる。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本契約に定めのない事項又は本契約の解釈に疑義が生じた場合、甲乙は誠意をもって協議し解決するものとする。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本契約に関して紛争が生じた場合、●●地方裁判所又は●●簡易裁判所を第一審の専属的合意管轄裁判所とする。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br w:type="textWrapping"/>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